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378C" w14:textId="77777777" w:rsidR="00541A0E" w:rsidRPr="00AA2D32" w:rsidRDefault="00541A0E" w:rsidP="00AA2D32">
      <w:pPr>
        <w:pStyle w:val="zzCover"/>
        <w:rPr>
          <w:rFonts w:eastAsia="Batang"/>
          <w:szCs w:val="24"/>
          <w:lang w:val="de-DE"/>
        </w:rPr>
      </w:pPr>
      <w:bookmarkStart w:id="0" w:name="_GoBack"/>
      <w:bookmarkEnd w:id="0"/>
      <w:r w:rsidRPr="00AA2D32">
        <w:rPr>
          <w:rFonts w:eastAsia="Batang"/>
          <w:szCs w:val="24"/>
          <w:lang w:val="de-DE"/>
        </w:rPr>
        <w:t>2023-01-19</w:t>
      </w:r>
    </w:p>
    <w:p w14:paraId="6B7FB206" w14:textId="77777777" w:rsidR="00541A0E" w:rsidRPr="00AA2D32" w:rsidRDefault="00541A0E" w:rsidP="00AA2D32">
      <w:pPr>
        <w:pStyle w:val="zzCover"/>
        <w:rPr>
          <w:rFonts w:eastAsia="Batang"/>
          <w:szCs w:val="24"/>
          <w:lang w:val="de-DE"/>
        </w:rPr>
      </w:pPr>
      <w:r w:rsidRPr="00AA2D32">
        <w:rPr>
          <w:rFonts w:eastAsia="Batang"/>
          <w:b/>
          <w:szCs w:val="24"/>
          <w:lang w:val="de-DE"/>
        </w:rPr>
        <w:t>ISO/DIS 22928-1:2023(E)</w:t>
      </w:r>
    </w:p>
    <w:p w14:paraId="1CDD8AEA" w14:textId="77777777" w:rsidR="00541A0E" w:rsidRPr="00AA2D32" w:rsidRDefault="00541A0E" w:rsidP="00AA2D32">
      <w:pPr>
        <w:pStyle w:val="zzCover"/>
        <w:rPr>
          <w:rFonts w:eastAsia="Batang"/>
          <w:szCs w:val="24"/>
          <w:lang w:val="de-DE"/>
        </w:rPr>
      </w:pPr>
      <w:r w:rsidRPr="00AA2D32">
        <w:rPr>
          <w:rFonts w:eastAsia="Batang"/>
          <w:szCs w:val="24"/>
          <w:lang w:val="de-DE"/>
        </w:rPr>
        <w:t>ISO/TC 298</w:t>
      </w:r>
    </w:p>
    <w:p w14:paraId="7A26FADC" w14:textId="77777777" w:rsidR="00541A0E" w:rsidRPr="00AA2D32" w:rsidRDefault="00541A0E" w:rsidP="00AA2D32">
      <w:pPr>
        <w:pStyle w:val="zzCover"/>
        <w:autoSpaceDE w:val="0"/>
        <w:autoSpaceDN w:val="0"/>
        <w:adjustRightInd w:val="0"/>
        <w:spacing w:after="1200"/>
        <w:rPr>
          <w:rFonts w:eastAsia="Batang"/>
          <w:szCs w:val="24"/>
        </w:rPr>
      </w:pPr>
      <w:r w:rsidRPr="00AA2D32">
        <w:rPr>
          <w:rFonts w:eastAsia="Batang"/>
          <w:szCs w:val="24"/>
        </w:rPr>
        <w:t>Secretariat: SAC</w:t>
      </w:r>
    </w:p>
    <w:p w14:paraId="4472D18B" w14:textId="461CF32B" w:rsidR="00541A0E" w:rsidRPr="00AA2D32" w:rsidRDefault="00541A0E" w:rsidP="00AA2D32">
      <w:pPr>
        <w:pStyle w:val="zzCover"/>
        <w:autoSpaceDE w:val="0"/>
        <w:autoSpaceDN w:val="0"/>
        <w:adjustRightInd w:val="0"/>
        <w:rPr>
          <w:rFonts w:eastAsia="Batang"/>
          <w:szCs w:val="24"/>
        </w:rPr>
      </w:pPr>
      <w:r w:rsidRPr="00AA2D32">
        <w:rPr>
          <w:rFonts w:eastAsia="Batang"/>
          <w:b/>
          <w:szCs w:val="24"/>
        </w:rPr>
        <w:t>Rare earth — Analysis by wavelength dispersive x-ray fluorescence spectrometry (WD</w:t>
      </w:r>
      <w:r w:rsidRPr="00AA2D32">
        <w:rPr>
          <w:rFonts w:eastAsia="Batang"/>
          <w:b/>
          <w:szCs w:val="24"/>
        </w:rPr>
        <w:noBreakHyphen/>
        <w:t>XRFS) — Part 1: Determination of composition of rare earth magnet scraps using standardless XRF commercial packages</w:t>
      </w:r>
    </w:p>
    <w:p w14:paraId="03DD92A6" w14:textId="77777777" w:rsidR="00541A0E" w:rsidRPr="00AA2D32" w:rsidRDefault="00541A0E" w:rsidP="00AA2D32">
      <w:pPr>
        <w:pStyle w:val="zzCover"/>
        <w:autoSpaceDE w:val="0"/>
        <w:autoSpaceDN w:val="0"/>
        <w:adjustRightInd w:val="0"/>
        <w:rPr>
          <w:rFonts w:eastAsia="Batang"/>
          <w:szCs w:val="24"/>
        </w:rPr>
        <w:sectPr w:rsidR="00541A0E" w:rsidRPr="00AA2D32">
          <w:headerReference w:type="even" r:id="rId8"/>
          <w:footerReference w:type="even" r:id="rId9"/>
          <w:type w:val="oddPage"/>
          <w:pgSz w:w="11906" w:h="16838"/>
          <w:pgMar w:top="794" w:right="1077" w:bottom="567" w:left="1077" w:header="709" w:footer="284" w:gutter="0"/>
          <w:cols w:space="720"/>
        </w:sectPr>
      </w:pPr>
    </w:p>
    <w:p w14:paraId="664F92EA" w14:textId="77777777" w:rsidR="00541A0E" w:rsidRPr="00AA2D32" w:rsidRDefault="00541A0E" w:rsidP="00AA2D32">
      <w:pPr>
        <w:pStyle w:val="zzCopyright"/>
        <w:pageBreakBefore/>
        <w:autoSpaceDE w:val="0"/>
        <w:autoSpaceDN w:val="0"/>
        <w:adjustRightInd w:val="0"/>
        <w:spacing w:before="40"/>
        <w:ind w:left="102" w:right="102"/>
        <w:rPr>
          <w:rFonts w:eastAsia="Batang"/>
          <w:szCs w:val="24"/>
        </w:rPr>
      </w:pPr>
      <w:r w:rsidRPr="00AA2D32">
        <w:rPr>
          <w:rFonts w:eastAsia="Batang"/>
          <w:szCs w:val="24"/>
        </w:rPr>
        <w:lastRenderedPageBreak/>
        <w:t xml:space="preserve">© </w:t>
      </w:r>
      <w:r w:rsidRPr="00AA2D32">
        <w:rPr>
          <w:rStyle w:val="stdpublisher"/>
          <w:rFonts w:eastAsia="Times New Roman"/>
          <w:szCs w:val="24"/>
          <w:shd w:val="clear" w:color="auto" w:fill="auto"/>
        </w:rPr>
        <w:t>ISO</w:t>
      </w:r>
      <w:r w:rsidRPr="00AA2D32">
        <w:rPr>
          <w:rFonts w:eastAsia="Batang"/>
          <w:szCs w:val="24"/>
        </w:rPr>
        <w:t xml:space="preserve"> </w:t>
      </w:r>
      <w:r w:rsidRPr="00AA2D32">
        <w:rPr>
          <w:rStyle w:val="stddocNumber"/>
          <w:rFonts w:eastAsia="Batang"/>
          <w:szCs w:val="24"/>
          <w:shd w:val="clear" w:color="auto" w:fill="auto"/>
        </w:rPr>
        <w:t>2023</w:t>
      </w:r>
      <w:commentRangeStart w:id="1"/>
      <w:commentRangeEnd w:id="1"/>
    </w:p>
    <w:p w14:paraId="15C40615" w14:textId="77777777" w:rsidR="00541A0E" w:rsidRPr="00AA2D32" w:rsidRDefault="00541A0E" w:rsidP="00AA2D32">
      <w:pPr>
        <w:pStyle w:val="zzCopyright"/>
        <w:autoSpaceDE w:val="0"/>
        <w:autoSpaceDN w:val="0"/>
        <w:adjustRightInd w:val="0"/>
        <w:ind w:left="102" w:right="102"/>
        <w:rPr>
          <w:rFonts w:eastAsia="Batang"/>
          <w:szCs w:val="24"/>
        </w:rPr>
      </w:pPr>
      <w:r w:rsidRPr="00AA2D32">
        <w:rPr>
          <w:rFonts w:eastAsia="Batang"/>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1C2A1CC3" w14:textId="77777777" w:rsidR="00541A0E" w:rsidRPr="00AA2D32" w:rsidRDefault="00541A0E" w:rsidP="00AA2D32">
      <w:pPr>
        <w:pStyle w:val="zzCopyright"/>
        <w:autoSpaceDE w:val="0"/>
        <w:autoSpaceDN w:val="0"/>
        <w:adjustRightInd w:val="0"/>
        <w:ind w:left="102" w:right="102" w:firstLine="403"/>
        <w:rPr>
          <w:rFonts w:eastAsia="Batang"/>
          <w:szCs w:val="24"/>
        </w:rPr>
      </w:pPr>
      <w:r w:rsidRPr="00AA2D32">
        <w:rPr>
          <w:rFonts w:eastAsia="Batang"/>
          <w:szCs w:val="24"/>
        </w:rPr>
        <w:t>ISO copyright office</w:t>
      </w:r>
    </w:p>
    <w:p w14:paraId="169E231C" w14:textId="77777777" w:rsidR="00541A0E" w:rsidRPr="00AA2D32" w:rsidRDefault="00541A0E" w:rsidP="00AA2D32">
      <w:pPr>
        <w:pStyle w:val="zzCopyright"/>
        <w:autoSpaceDE w:val="0"/>
        <w:autoSpaceDN w:val="0"/>
        <w:adjustRightInd w:val="0"/>
        <w:ind w:left="102" w:right="102" w:firstLine="403"/>
        <w:rPr>
          <w:rFonts w:eastAsia="Batang"/>
          <w:szCs w:val="24"/>
        </w:rPr>
      </w:pPr>
      <w:r w:rsidRPr="00AA2D32">
        <w:rPr>
          <w:rFonts w:eastAsia="Batang"/>
          <w:szCs w:val="24"/>
        </w:rPr>
        <w:t>CP 401 • Ch. de Blandonnet 8</w:t>
      </w:r>
    </w:p>
    <w:p w14:paraId="4BB59A79" w14:textId="77777777" w:rsidR="00541A0E" w:rsidRPr="00AA2D32" w:rsidRDefault="00541A0E" w:rsidP="00AA2D32">
      <w:pPr>
        <w:pStyle w:val="zzCopyright"/>
        <w:autoSpaceDE w:val="0"/>
        <w:autoSpaceDN w:val="0"/>
        <w:adjustRightInd w:val="0"/>
        <w:ind w:left="102" w:right="102" w:firstLine="403"/>
        <w:rPr>
          <w:rFonts w:eastAsia="Batang"/>
          <w:szCs w:val="24"/>
        </w:rPr>
      </w:pPr>
      <w:r w:rsidRPr="00AA2D32">
        <w:rPr>
          <w:rFonts w:eastAsia="Batang"/>
          <w:szCs w:val="24"/>
        </w:rPr>
        <w:t>CH-1214 Vernier, Geneva</w:t>
      </w:r>
    </w:p>
    <w:p w14:paraId="10F401BB" w14:textId="77777777" w:rsidR="00541A0E" w:rsidRPr="00AA2D32" w:rsidRDefault="00541A0E" w:rsidP="00AA2D32">
      <w:pPr>
        <w:pStyle w:val="zzCopyright"/>
        <w:autoSpaceDE w:val="0"/>
        <w:autoSpaceDN w:val="0"/>
        <w:adjustRightInd w:val="0"/>
        <w:ind w:left="102" w:right="102" w:firstLine="403"/>
        <w:rPr>
          <w:rFonts w:eastAsia="Batang"/>
          <w:szCs w:val="24"/>
        </w:rPr>
      </w:pPr>
      <w:r w:rsidRPr="00AA2D32">
        <w:rPr>
          <w:rFonts w:eastAsia="Batang"/>
          <w:szCs w:val="24"/>
        </w:rPr>
        <w:t>Phone: +41 22 749 01 11</w:t>
      </w:r>
    </w:p>
    <w:p w14:paraId="7BF31A61" w14:textId="77777777" w:rsidR="00541A0E" w:rsidRPr="00AA2D32" w:rsidRDefault="00541A0E" w:rsidP="00AA2D32">
      <w:pPr>
        <w:pStyle w:val="zzCopyright"/>
        <w:autoSpaceDE w:val="0"/>
        <w:autoSpaceDN w:val="0"/>
        <w:adjustRightInd w:val="0"/>
        <w:ind w:left="102" w:right="102" w:firstLine="403"/>
        <w:rPr>
          <w:rFonts w:eastAsia="Batang"/>
          <w:szCs w:val="24"/>
          <w:lang w:val="fr-FR"/>
        </w:rPr>
      </w:pPr>
      <w:r w:rsidRPr="00AA2D32">
        <w:rPr>
          <w:rFonts w:eastAsia="Batang"/>
          <w:szCs w:val="24"/>
          <w:lang w:val="fr-FR"/>
        </w:rPr>
        <w:t>Fax: +41 22 749 09 47</w:t>
      </w:r>
    </w:p>
    <w:p w14:paraId="3847E4F7" w14:textId="77777777" w:rsidR="00541A0E" w:rsidRPr="00AA2D32" w:rsidRDefault="00541A0E" w:rsidP="00AA2D32">
      <w:pPr>
        <w:pStyle w:val="zzCopyright"/>
        <w:autoSpaceDE w:val="0"/>
        <w:autoSpaceDN w:val="0"/>
        <w:adjustRightInd w:val="0"/>
        <w:ind w:left="102" w:right="102" w:firstLine="403"/>
        <w:rPr>
          <w:rFonts w:eastAsia="Batang"/>
          <w:szCs w:val="24"/>
          <w:lang w:val="fr-FR"/>
        </w:rPr>
      </w:pPr>
      <w:r w:rsidRPr="00AA2D32">
        <w:rPr>
          <w:rFonts w:eastAsia="Batang"/>
          <w:szCs w:val="24"/>
          <w:lang w:val="fr-FR"/>
        </w:rPr>
        <w:t>Email: copyright@iso.org</w:t>
      </w:r>
    </w:p>
    <w:p w14:paraId="39279699" w14:textId="77777777" w:rsidR="00541A0E" w:rsidRPr="00AA2D32" w:rsidRDefault="00541A0E" w:rsidP="00AA2D32">
      <w:pPr>
        <w:pStyle w:val="zzCopyright"/>
        <w:autoSpaceDE w:val="0"/>
        <w:autoSpaceDN w:val="0"/>
        <w:adjustRightInd w:val="0"/>
        <w:ind w:left="102" w:right="102" w:firstLine="403"/>
        <w:rPr>
          <w:rFonts w:eastAsia="Batang"/>
          <w:szCs w:val="24"/>
          <w:lang w:val="fr-FR"/>
        </w:rPr>
      </w:pPr>
      <w:r w:rsidRPr="00AA2D32">
        <w:rPr>
          <w:rFonts w:eastAsia="Batang"/>
          <w:szCs w:val="24"/>
          <w:lang w:val="fr-FR"/>
        </w:rPr>
        <w:t xml:space="preserve">Website: </w:t>
      </w:r>
      <w:hyperlink r:id="rId10" w:history="1">
        <w:r w:rsidRPr="00AA2D32">
          <w:rPr>
            <w:rFonts w:eastAsia="Batang"/>
            <w:szCs w:val="24"/>
            <w:u w:val="single"/>
            <w:lang w:val="fr-FR"/>
          </w:rPr>
          <w:t>www.iso.org</w:t>
        </w:r>
      </w:hyperlink>
    </w:p>
    <w:p w14:paraId="3EC92E45" w14:textId="77777777" w:rsidR="00541A0E" w:rsidRPr="00AA2D32" w:rsidRDefault="00541A0E" w:rsidP="00AA2D32">
      <w:pPr>
        <w:pStyle w:val="zzCopyright"/>
        <w:autoSpaceDE w:val="0"/>
        <w:autoSpaceDN w:val="0"/>
        <w:adjustRightInd w:val="0"/>
        <w:ind w:left="102" w:right="102"/>
        <w:rPr>
          <w:rFonts w:eastAsia="Batang"/>
          <w:szCs w:val="24"/>
        </w:rPr>
      </w:pPr>
      <w:r w:rsidRPr="00AA2D32">
        <w:rPr>
          <w:rFonts w:eastAsia="Batang"/>
          <w:szCs w:val="24"/>
        </w:rPr>
        <w:t>Published in Switzerland</w:t>
      </w:r>
    </w:p>
    <w:p w14:paraId="4700D9DE" w14:textId="77777777" w:rsidR="00541A0E" w:rsidRPr="00AA2D32" w:rsidRDefault="00541A0E" w:rsidP="00AA2D32">
      <w:pPr>
        <w:pStyle w:val="zzContents"/>
        <w:autoSpaceDE w:val="0"/>
        <w:autoSpaceDN w:val="0"/>
        <w:adjustRightInd w:val="0"/>
        <w:rPr>
          <w:rFonts w:eastAsia="Batang"/>
          <w:szCs w:val="24"/>
        </w:rPr>
      </w:pPr>
      <w:r w:rsidRPr="00AA2D32">
        <w:rPr>
          <w:rFonts w:eastAsia="Batang"/>
          <w:szCs w:val="24"/>
        </w:rPr>
        <w:lastRenderedPageBreak/>
        <w:t>Contents</w:t>
      </w:r>
    </w:p>
    <w:p w14:paraId="06B2FA76" w14:textId="77777777" w:rsidR="00541A0E" w:rsidRPr="00AA2D32" w:rsidRDefault="00541A0E" w:rsidP="00AA2D32">
      <w:pPr>
        <w:pStyle w:val="TOC1"/>
        <w:autoSpaceDE w:val="0"/>
        <w:autoSpaceDN w:val="0"/>
        <w:adjustRightInd w:val="0"/>
        <w:rPr>
          <w:rFonts w:asciiTheme="minorHAnsi" w:eastAsiaTheme="minorEastAsia" w:hAnsiTheme="minorHAnsi"/>
          <w:b w:val="0"/>
          <w:szCs w:val="24"/>
        </w:rPr>
      </w:pPr>
      <w:r w:rsidRPr="00AA2D32">
        <w:rPr>
          <w:szCs w:val="24"/>
        </w:rPr>
        <w:fldChar w:fldCharType="begin" w:fldLock="1"/>
      </w:r>
      <w:r w:rsidRPr="00AA2D32">
        <w:rPr>
          <w:szCs w:val="24"/>
        </w:rPr>
        <w:instrText xml:space="preserve"> TOC \o "1-3" \h \z \t "Heading 1;1;ANNEX;1;Biblio Title;1;Foreword Title;1;Intro Title;1" </w:instrText>
      </w:r>
      <w:r w:rsidRPr="00AA2D32">
        <w:rPr>
          <w:szCs w:val="24"/>
        </w:rPr>
        <w:fldChar w:fldCharType="separate"/>
      </w:r>
      <w:hyperlink w:anchor="_Toc124347313" w:history="1">
        <w:r w:rsidRPr="00AA2D32">
          <w:rPr>
            <w:rStyle w:val="Hyperlink"/>
            <w:szCs w:val="24"/>
            <w:lang w:eastAsia="en-US"/>
          </w:rPr>
          <w:t>Foreword</w:t>
        </w:r>
        <w:r w:rsidRPr="00AA2D32">
          <w:rPr>
            <w:rFonts w:eastAsia="Batang"/>
            <w:szCs w:val="24"/>
          </w:rPr>
          <w:tab/>
        </w:r>
        <w:r w:rsidRPr="00AA2D32">
          <w:rPr>
            <w:szCs w:val="24"/>
          </w:rPr>
          <w:fldChar w:fldCharType="begin" w:fldLock="1"/>
        </w:r>
        <w:r w:rsidRPr="00AA2D32">
          <w:rPr>
            <w:szCs w:val="24"/>
          </w:rPr>
          <w:instrText xml:space="preserve"> PAGEREF _Toc124347313 \h </w:instrText>
        </w:r>
        <w:r w:rsidRPr="00AA2D32">
          <w:rPr>
            <w:szCs w:val="24"/>
          </w:rPr>
        </w:r>
        <w:r w:rsidRPr="00AA2D32">
          <w:rPr>
            <w:szCs w:val="24"/>
          </w:rPr>
          <w:fldChar w:fldCharType="separate"/>
        </w:r>
        <w:r w:rsidRPr="00AA2D32">
          <w:rPr>
            <w:szCs w:val="24"/>
          </w:rPr>
          <w:t>iv</w:t>
        </w:r>
        <w:r w:rsidRPr="00AA2D32">
          <w:rPr>
            <w:szCs w:val="24"/>
          </w:rPr>
          <w:fldChar w:fldCharType="end"/>
        </w:r>
      </w:hyperlink>
    </w:p>
    <w:p w14:paraId="1B3F280F" w14:textId="77777777" w:rsidR="00541A0E" w:rsidRPr="00AA2D32" w:rsidRDefault="00AA2D32" w:rsidP="00AA2D32">
      <w:pPr>
        <w:pStyle w:val="TOC1"/>
        <w:autoSpaceDE w:val="0"/>
        <w:autoSpaceDN w:val="0"/>
        <w:adjustRightInd w:val="0"/>
        <w:rPr>
          <w:rFonts w:asciiTheme="minorHAnsi" w:eastAsiaTheme="minorEastAsia" w:hAnsiTheme="minorHAnsi"/>
          <w:b w:val="0"/>
          <w:szCs w:val="24"/>
        </w:rPr>
      </w:pPr>
      <w:hyperlink w:anchor="_Toc124347314" w:history="1">
        <w:r w:rsidR="00541A0E" w:rsidRPr="00AA2D32">
          <w:rPr>
            <w:rStyle w:val="Hyperlink"/>
            <w:szCs w:val="24"/>
            <w:lang w:eastAsia="en-US"/>
          </w:rPr>
          <w:t>Introduction</w:t>
        </w:r>
        <w:r w:rsidR="00541A0E" w:rsidRPr="00AA2D32">
          <w:rPr>
            <w:rFonts w:eastAsia="Batang"/>
            <w:szCs w:val="24"/>
          </w:rPr>
          <w:tab/>
        </w:r>
        <w:r w:rsidR="00541A0E" w:rsidRPr="00AA2D32">
          <w:rPr>
            <w:szCs w:val="24"/>
          </w:rPr>
          <w:fldChar w:fldCharType="begin" w:fldLock="1"/>
        </w:r>
        <w:r w:rsidR="00541A0E" w:rsidRPr="00AA2D32">
          <w:rPr>
            <w:szCs w:val="24"/>
          </w:rPr>
          <w:instrText xml:space="preserve"> PAGEREF _Toc124347314 \h </w:instrText>
        </w:r>
        <w:r w:rsidR="00541A0E" w:rsidRPr="00AA2D32">
          <w:rPr>
            <w:szCs w:val="24"/>
          </w:rPr>
        </w:r>
        <w:r w:rsidR="00541A0E" w:rsidRPr="00AA2D32">
          <w:rPr>
            <w:szCs w:val="24"/>
          </w:rPr>
          <w:fldChar w:fldCharType="separate"/>
        </w:r>
        <w:r w:rsidR="00541A0E" w:rsidRPr="00AA2D32">
          <w:rPr>
            <w:szCs w:val="24"/>
          </w:rPr>
          <w:t>v</w:t>
        </w:r>
        <w:r w:rsidR="00541A0E" w:rsidRPr="00AA2D32">
          <w:rPr>
            <w:szCs w:val="24"/>
          </w:rPr>
          <w:fldChar w:fldCharType="end"/>
        </w:r>
      </w:hyperlink>
    </w:p>
    <w:p w14:paraId="60F07AD9" w14:textId="77777777" w:rsidR="00541A0E" w:rsidRPr="00AA2D32" w:rsidRDefault="00AA2D32" w:rsidP="00AA2D32">
      <w:pPr>
        <w:pStyle w:val="TOC1"/>
        <w:autoSpaceDE w:val="0"/>
        <w:autoSpaceDN w:val="0"/>
        <w:adjustRightInd w:val="0"/>
        <w:rPr>
          <w:rFonts w:asciiTheme="minorHAnsi" w:eastAsiaTheme="minorEastAsia" w:hAnsiTheme="minorHAnsi"/>
          <w:b w:val="0"/>
          <w:szCs w:val="24"/>
        </w:rPr>
      </w:pPr>
      <w:hyperlink w:anchor="_Toc124347315" w:history="1">
        <w:r w:rsidR="00541A0E" w:rsidRPr="00AA2D32">
          <w:rPr>
            <w:rStyle w:val="Hyperlink"/>
            <w:szCs w:val="24"/>
            <w:lang w:eastAsia="en-US"/>
          </w:rPr>
          <w:t>1</w:t>
        </w:r>
        <w:r w:rsidR="00541A0E" w:rsidRPr="00AA2D32">
          <w:rPr>
            <w:rFonts w:asciiTheme="minorHAnsi" w:eastAsiaTheme="minorEastAsia" w:hAnsiTheme="minorHAnsi"/>
            <w:b w:val="0"/>
            <w:szCs w:val="24"/>
          </w:rPr>
          <w:tab/>
        </w:r>
        <w:r w:rsidR="00541A0E" w:rsidRPr="00AA2D32">
          <w:rPr>
            <w:rStyle w:val="Hyperlink"/>
            <w:szCs w:val="24"/>
            <w:lang w:eastAsia="en-US"/>
          </w:rPr>
          <w:t>Scope</w:t>
        </w:r>
        <w:r w:rsidR="00541A0E" w:rsidRPr="00AA2D32">
          <w:rPr>
            <w:rFonts w:eastAsia="Batang"/>
            <w:szCs w:val="24"/>
          </w:rPr>
          <w:tab/>
        </w:r>
        <w:r w:rsidR="00541A0E" w:rsidRPr="00AA2D32">
          <w:rPr>
            <w:szCs w:val="24"/>
          </w:rPr>
          <w:fldChar w:fldCharType="begin" w:fldLock="1"/>
        </w:r>
        <w:r w:rsidR="00541A0E" w:rsidRPr="00AA2D32">
          <w:rPr>
            <w:szCs w:val="24"/>
          </w:rPr>
          <w:instrText xml:space="preserve"> PAGEREF _Toc124347315 \h </w:instrText>
        </w:r>
        <w:r w:rsidR="00541A0E" w:rsidRPr="00AA2D32">
          <w:rPr>
            <w:szCs w:val="24"/>
          </w:rPr>
        </w:r>
        <w:r w:rsidR="00541A0E" w:rsidRPr="00AA2D32">
          <w:rPr>
            <w:szCs w:val="24"/>
          </w:rPr>
          <w:fldChar w:fldCharType="separate"/>
        </w:r>
        <w:r w:rsidR="00541A0E" w:rsidRPr="00AA2D32">
          <w:rPr>
            <w:szCs w:val="24"/>
          </w:rPr>
          <w:t>1</w:t>
        </w:r>
        <w:r w:rsidR="00541A0E" w:rsidRPr="00AA2D32">
          <w:rPr>
            <w:szCs w:val="24"/>
          </w:rPr>
          <w:fldChar w:fldCharType="end"/>
        </w:r>
      </w:hyperlink>
    </w:p>
    <w:p w14:paraId="04A5C7E7" w14:textId="77777777" w:rsidR="00541A0E" w:rsidRPr="00AA2D32" w:rsidRDefault="00AA2D32" w:rsidP="00AA2D32">
      <w:pPr>
        <w:pStyle w:val="TOC1"/>
        <w:autoSpaceDE w:val="0"/>
        <w:autoSpaceDN w:val="0"/>
        <w:adjustRightInd w:val="0"/>
        <w:rPr>
          <w:rFonts w:asciiTheme="minorHAnsi" w:eastAsiaTheme="minorEastAsia" w:hAnsiTheme="minorHAnsi"/>
          <w:b w:val="0"/>
          <w:szCs w:val="24"/>
        </w:rPr>
      </w:pPr>
      <w:hyperlink w:anchor="_Toc124347316" w:history="1">
        <w:r w:rsidR="00541A0E" w:rsidRPr="00AA2D32">
          <w:rPr>
            <w:rStyle w:val="Hyperlink"/>
            <w:szCs w:val="24"/>
            <w:lang w:eastAsia="en-US"/>
          </w:rPr>
          <w:t>2</w:t>
        </w:r>
        <w:r w:rsidR="00541A0E" w:rsidRPr="00AA2D32">
          <w:rPr>
            <w:rFonts w:asciiTheme="minorHAnsi" w:eastAsiaTheme="minorEastAsia" w:hAnsiTheme="minorHAnsi"/>
            <w:b w:val="0"/>
            <w:szCs w:val="24"/>
          </w:rPr>
          <w:tab/>
        </w:r>
        <w:r w:rsidR="00541A0E" w:rsidRPr="00AA2D32">
          <w:rPr>
            <w:rStyle w:val="Hyperlink"/>
            <w:szCs w:val="24"/>
            <w:lang w:eastAsia="en-US"/>
          </w:rPr>
          <w:t>Normative references</w:t>
        </w:r>
        <w:r w:rsidR="00541A0E" w:rsidRPr="00AA2D32">
          <w:rPr>
            <w:rFonts w:eastAsia="Batang"/>
            <w:szCs w:val="24"/>
          </w:rPr>
          <w:tab/>
        </w:r>
        <w:r w:rsidR="00541A0E" w:rsidRPr="00AA2D32">
          <w:rPr>
            <w:szCs w:val="24"/>
          </w:rPr>
          <w:fldChar w:fldCharType="begin" w:fldLock="1"/>
        </w:r>
        <w:r w:rsidR="00541A0E" w:rsidRPr="00AA2D32">
          <w:rPr>
            <w:szCs w:val="24"/>
          </w:rPr>
          <w:instrText xml:space="preserve"> PAGEREF _Toc124347316 \h </w:instrText>
        </w:r>
        <w:r w:rsidR="00541A0E" w:rsidRPr="00AA2D32">
          <w:rPr>
            <w:szCs w:val="24"/>
          </w:rPr>
        </w:r>
        <w:r w:rsidR="00541A0E" w:rsidRPr="00AA2D32">
          <w:rPr>
            <w:szCs w:val="24"/>
          </w:rPr>
          <w:fldChar w:fldCharType="separate"/>
        </w:r>
        <w:r w:rsidR="00541A0E" w:rsidRPr="00AA2D32">
          <w:rPr>
            <w:szCs w:val="24"/>
          </w:rPr>
          <w:t>2</w:t>
        </w:r>
        <w:r w:rsidR="00541A0E" w:rsidRPr="00AA2D32">
          <w:rPr>
            <w:szCs w:val="24"/>
          </w:rPr>
          <w:fldChar w:fldCharType="end"/>
        </w:r>
      </w:hyperlink>
    </w:p>
    <w:p w14:paraId="66F2A010" w14:textId="77777777" w:rsidR="00541A0E" w:rsidRPr="00AA2D32" w:rsidRDefault="00AA2D32" w:rsidP="00AA2D32">
      <w:pPr>
        <w:pStyle w:val="TOC1"/>
        <w:autoSpaceDE w:val="0"/>
        <w:autoSpaceDN w:val="0"/>
        <w:adjustRightInd w:val="0"/>
        <w:rPr>
          <w:rFonts w:asciiTheme="minorHAnsi" w:eastAsiaTheme="minorEastAsia" w:hAnsiTheme="minorHAnsi"/>
          <w:b w:val="0"/>
          <w:szCs w:val="24"/>
        </w:rPr>
      </w:pPr>
      <w:hyperlink w:anchor="_Toc124347317" w:history="1">
        <w:r w:rsidR="00541A0E" w:rsidRPr="00AA2D32">
          <w:rPr>
            <w:rStyle w:val="Hyperlink"/>
            <w:szCs w:val="24"/>
            <w:lang w:eastAsia="ko-KR"/>
          </w:rPr>
          <w:t>3</w:t>
        </w:r>
        <w:r w:rsidR="00541A0E" w:rsidRPr="00AA2D32">
          <w:rPr>
            <w:rFonts w:asciiTheme="minorHAnsi" w:eastAsiaTheme="minorEastAsia" w:hAnsiTheme="minorHAnsi"/>
            <w:b w:val="0"/>
            <w:szCs w:val="24"/>
          </w:rPr>
          <w:tab/>
        </w:r>
        <w:r w:rsidR="00541A0E" w:rsidRPr="00AA2D32">
          <w:rPr>
            <w:rStyle w:val="Hyperlink"/>
            <w:szCs w:val="24"/>
            <w:lang w:eastAsia="en-US"/>
          </w:rPr>
          <w:t>Terms and definitions</w:t>
        </w:r>
        <w:r w:rsidR="00541A0E" w:rsidRPr="00AA2D32">
          <w:rPr>
            <w:rFonts w:eastAsia="Batang"/>
            <w:szCs w:val="24"/>
          </w:rPr>
          <w:tab/>
        </w:r>
        <w:r w:rsidR="00541A0E" w:rsidRPr="00AA2D32">
          <w:rPr>
            <w:szCs w:val="24"/>
          </w:rPr>
          <w:fldChar w:fldCharType="begin" w:fldLock="1"/>
        </w:r>
        <w:r w:rsidR="00541A0E" w:rsidRPr="00AA2D32">
          <w:rPr>
            <w:szCs w:val="24"/>
          </w:rPr>
          <w:instrText xml:space="preserve"> PAGEREF _Toc124347317 \h </w:instrText>
        </w:r>
        <w:r w:rsidR="00541A0E" w:rsidRPr="00AA2D32">
          <w:rPr>
            <w:szCs w:val="24"/>
          </w:rPr>
        </w:r>
        <w:r w:rsidR="00541A0E" w:rsidRPr="00AA2D32">
          <w:rPr>
            <w:szCs w:val="24"/>
          </w:rPr>
          <w:fldChar w:fldCharType="separate"/>
        </w:r>
        <w:r w:rsidR="00541A0E" w:rsidRPr="00AA2D32">
          <w:rPr>
            <w:szCs w:val="24"/>
          </w:rPr>
          <w:t>2</w:t>
        </w:r>
        <w:r w:rsidR="00541A0E" w:rsidRPr="00AA2D32">
          <w:rPr>
            <w:szCs w:val="24"/>
          </w:rPr>
          <w:fldChar w:fldCharType="end"/>
        </w:r>
      </w:hyperlink>
    </w:p>
    <w:p w14:paraId="04F37A08" w14:textId="77777777" w:rsidR="00541A0E" w:rsidRPr="00AA2D32" w:rsidRDefault="00AA2D32" w:rsidP="00AA2D32">
      <w:pPr>
        <w:pStyle w:val="TOC1"/>
        <w:autoSpaceDE w:val="0"/>
        <w:autoSpaceDN w:val="0"/>
        <w:adjustRightInd w:val="0"/>
        <w:rPr>
          <w:rFonts w:asciiTheme="minorHAnsi" w:eastAsiaTheme="minorEastAsia" w:hAnsiTheme="minorHAnsi"/>
          <w:b w:val="0"/>
          <w:szCs w:val="24"/>
        </w:rPr>
      </w:pPr>
      <w:hyperlink w:anchor="_Toc124347318" w:history="1">
        <w:r w:rsidR="00541A0E" w:rsidRPr="00AA2D32">
          <w:rPr>
            <w:rStyle w:val="Hyperlink"/>
            <w:szCs w:val="24"/>
            <w:lang w:eastAsia="en-US"/>
          </w:rPr>
          <w:t>4</w:t>
        </w:r>
        <w:r w:rsidR="00541A0E" w:rsidRPr="00AA2D32">
          <w:rPr>
            <w:rFonts w:asciiTheme="minorHAnsi" w:eastAsiaTheme="minorEastAsia" w:hAnsiTheme="minorHAnsi"/>
            <w:b w:val="0"/>
            <w:szCs w:val="24"/>
          </w:rPr>
          <w:tab/>
        </w:r>
        <w:r w:rsidR="00541A0E" w:rsidRPr="00AA2D32">
          <w:rPr>
            <w:rStyle w:val="Hyperlink"/>
            <w:szCs w:val="24"/>
            <w:lang w:eastAsia="ko-KR"/>
          </w:rPr>
          <w:t xml:space="preserve">Handling of recyclable magnet resources </w:t>
        </w:r>
        <w:r w:rsidR="00541A0E" w:rsidRPr="00AA2D32">
          <w:rPr>
            <w:rFonts w:eastAsia="Batang"/>
            <w:szCs w:val="24"/>
          </w:rPr>
          <w:tab/>
        </w:r>
        <w:r w:rsidR="00541A0E" w:rsidRPr="00AA2D32">
          <w:rPr>
            <w:szCs w:val="24"/>
          </w:rPr>
          <w:fldChar w:fldCharType="begin" w:fldLock="1"/>
        </w:r>
        <w:r w:rsidR="00541A0E" w:rsidRPr="00AA2D32">
          <w:rPr>
            <w:szCs w:val="24"/>
          </w:rPr>
          <w:instrText xml:space="preserve"> PAGEREF _Toc124347318 \h </w:instrText>
        </w:r>
        <w:r w:rsidR="00541A0E" w:rsidRPr="00AA2D32">
          <w:rPr>
            <w:szCs w:val="24"/>
          </w:rPr>
        </w:r>
        <w:r w:rsidR="00541A0E" w:rsidRPr="00AA2D32">
          <w:rPr>
            <w:szCs w:val="24"/>
          </w:rPr>
          <w:fldChar w:fldCharType="separate"/>
        </w:r>
        <w:r w:rsidR="00541A0E" w:rsidRPr="00AA2D32">
          <w:rPr>
            <w:szCs w:val="24"/>
          </w:rPr>
          <w:t>3</w:t>
        </w:r>
        <w:r w:rsidR="00541A0E" w:rsidRPr="00AA2D32">
          <w:rPr>
            <w:szCs w:val="24"/>
          </w:rPr>
          <w:fldChar w:fldCharType="end"/>
        </w:r>
      </w:hyperlink>
    </w:p>
    <w:p w14:paraId="0B9D2DD2" w14:textId="77777777" w:rsidR="00541A0E" w:rsidRPr="00AA2D32" w:rsidRDefault="00AA2D32" w:rsidP="00AA2D32">
      <w:pPr>
        <w:pStyle w:val="TOC2"/>
        <w:rPr>
          <w:rFonts w:asciiTheme="minorHAnsi" w:eastAsiaTheme="minorEastAsia" w:hAnsiTheme="minorHAnsi"/>
          <w:b w:val="0"/>
        </w:rPr>
      </w:pPr>
      <w:hyperlink w:anchor="_Toc124347319" w:history="1">
        <w:r w:rsidR="00541A0E" w:rsidRPr="00AA2D32">
          <w:rPr>
            <w:rStyle w:val="Hyperlink"/>
            <w:lang w:eastAsia="en-US"/>
          </w:rPr>
          <w:t>4.1</w:t>
        </w:r>
        <w:r w:rsidR="00541A0E" w:rsidRPr="00AA2D32">
          <w:rPr>
            <w:rFonts w:asciiTheme="minorHAnsi" w:eastAsiaTheme="minorEastAsia" w:hAnsiTheme="minorHAnsi"/>
            <w:b w:val="0"/>
          </w:rPr>
          <w:tab/>
        </w:r>
        <w:r w:rsidR="00541A0E" w:rsidRPr="00AA2D32">
          <w:rPr>
            <w:rStyle w:val="Hyperlink"/>
            <w:lang w:eastAsia="en-US"/>
          </w:rPr>
          <w:t>Dismantling of EOL scrap</w:t>
        </w:r>
        <w:r w:rsidR="00541A0E" w:rsidRPr="00AA2D32">
          <w:tab/>
        </w:r>
        <w:r w:rsidR="00541A0E" w:rsidRPr="00AA2D32">
          <w:fldChar w:fldCharType="begin" w:fldLock="1"/>
        </w:r>
        <w:r w:rsidR="00541A0E" w:rsidRPr="00AA2D32">
          <w:instrText xml:space="preserve"> PAGEREF _Toc124347319 \h </w:instrText>
        </w:r>
        <w:r w:rsidR="00541A0E" w:rsidRPr="00AA2D32">
          <w:fldChar w:fldCharType="separate"/>
        </w:r>
        <w:r w:rsidR="00541A0E" w:rsidRPr="00AA2D32">
          <w:t>3</w:t>
        </w:r>
        <w:r w:rsidR="00541A0E" w:rsidRPr="00AA2D32">
          <w:fldChar w:fldCharType="end"/>
        </w:r>
      </w:hyperlink>
    </w:p>
    <w:p w14:paraId="27F38B83" w14:textId="77777777" w:rsidR="00541A0E" w:rsidRPr="00AA2D32" w:rsidRDefault="00AA2D32" w:rsidP="00AA2D32">
      <w:pPr>
        <w:pStyle w:val="TOC3"/>
        <w:rPr>
          <w:rFonts w:asciiTheme="minorHAnsi" w:eastAsiaTheme="minorEastAsia" w:hAnsiTheme="minorHAnsi"/>
          <w:b w:val="0"/>
        </w:rPr>
      </w:pPr>
      <w:hyperlink w:anchor="_Toc124347320" w:history="1">
        <w:r w:rsidR="00541A0E" w:rsidRPr="00AA2D32">
          <w:rPr>
            <w:rStyle w:val="Hyperlink"/>
            <w:lang w:val="en-US" w:eastAsia="en-US"/>
          </w:rPr>
          <w:t>4.1.1</w:t>
        </w:r>
        <w:r w:rsidR="00541A0E" w:rsidRPr="00AA2D32">
          <w:rPr>
            <w:rFonts w:asciiTheme="minorHAnsi" w:eastAsiaTheme="minorEastAsia" w:hAnsiTheme="minorHAnsi"/>
            <w:b w:val="0"/>
          </w:rPr>
          <w:tab/>
        </w:r>
        <w:r w:rsidR="00541A0E" w:rsidRPr="00AA2D32">
          <w:rPr>
            <w:rStyle w:val="Hyperlink"/>
            <w:lang w:val="en-US" w:eastAsia="en-US"/>
          </w:rPr>
          <w:t>General</w:t>
        </w:r>
        <w:r w:rsidR="00541A0E" w:rsidRPr="00AA2D32">
          <w:tab/>
        </w:r>
        <w:r w:rsidR="00541A0E" w:rsidRPr="00AA2D32">
          <w:fldChar w:fldCharType="begin" w:fldLock="1"/>
        </w:r>
        <w:r w:rsidR="00541A0E" w:rsidRPr="00AA2D32">
          <w:instrText xml:space="preserve"> PAGEREF _Toc124347320 \h </w:instrText>
        </w:r>
        <w:r w:rsidR="00541A0E" w:rsidRPr="00AA2D32">
          <w:fldChar w:fldCharType="separate"/>
        </w:r>
        <w:r w:rsidR="00541A0E" w:rsidRPr="00AA2D32">
          <w:t>3</w:t>
        </w:r>
        <w:r w:rsidR="00541A0E" w:rsidRPr="00AA2D32">
          <w:fldChar w:fldCharType="end"/>
        </w:r>
      </w:hyperlink>
    </w:p>
    <w:p w14:paraId="453BD93C" w14:textId="77777777" w:rsidR="00541A0E" w:rsidRPr="00AA2D32" w:rsidRDefault="00AA2D32" w:rsidP="00AA2D32">
      <w:pPr>
        <w:pStyle w:val="TOC3"/>
        <w:rPr>
          <w:rFonts w:asciiTheme="minorHAnsi" w:eastAsiaTheme="minorEastAsia" w:hAnsiTheme="minorHAnsi"/>
          <w:b w:val="0"/>
        </w:rPr>
      </w:pPr>
      <w:hyperlink w:anchor="_Toc124347321" w:history="1">
        <w:r w:rsidR="00541A0E" w:rsidRPr="00AA2D32">
          <w:rPr>
            <w:rStyle w:val="Hyperlink"/>
            <w:lang w:val="en-US" w:eastAsia="ko-KR"/>
          </w:rPr>
          <w:t>4.1.2</w:t>
        </w:r>
        <w:r w:rsidR="00541A0E" w:rsidRPr="00AA2D32">
          <w:rPr>
            <w:rFonts w:asciiTheme="minorHAnsi" w:eastAsiaTheme="minorEastAsia" w:hAnsiTheme="minorHAnsi"/>
            <w:b w:val="0"/>
          </w:rPr>
          <w:tab/>
        </w:r>
        <w:r w:rsidR="00541A0E" w:rsidRPr="00AA2D32">
          <w:rPr>
            <w:rStyle w:val="Hyperlink"/>
            <w:lang w:val="en-US" w:eastAsia="en-US"/>
          </w:rPr>
          <w:t>Requirements for dismantling of components containing rare earth magnets</w:t>
        </w:r>
        <w:r w:rsidR="00541A0E" w:rsidRPr="00AA2D32">
          <w:tab/>
        </w:r>
        <w:r w:rsidR="00541A0E" w:rsidRPr="00AA2D32">
          <w:fldChar w:fldCharType="begin" w:fldLock="1"/>
        </w:r>
        <w:r w:rsidR="00541A0E" w:rsidRPr="00AA2D32">
          <w:instrText xml:space="preserve"> PAGEREF _Toc124347321 \h </w:instrText>
        </w:r>
        <w:r w:rsidR="00541A0E" w:rsidRPr="00AA2D32">
          <w:fldChar w:fldCharType="separate"/>
        </w:r>
        <w:r w:rsidR="00541A0E" w:rsidRPr="00AA2D32">
          <w:t>3</w:t>
        </w:r>
        <w:r w:rsidR="00541A0E" w:rsidRPr="00AA2D32">
          <w:fldChar w:fldCharType="end"/>
        </w:r>
      </w:hyperlink>
    </w:p>
    <w:p w14:paraId="2409B8ED" w14:textId="77777777" w:rsidR="00541A0E" w:rsidRPr="00AA2D32" w:rsidRDefault="00AA2D32" w:rsidP="00AA2D32">
      <w:pPr>
        <w:pStyle w:val="TOC2"/>
        <w:rPr>
          <w:rFonts w:asciiTheme="minorHAnsi" w:eastAsiaTheme="minorEastAsia" w:hAnsiTheme="minorHAnsi"/>
          <w:b w:val="0"/>
        </w:rPr>
      </w:pPr>
      <w:hyperlink w:anchor="_Toc124347322" w:history="1">
        <w:r w:rsidR="00541A0E" w:rsidRPr="00AA2D32">
          <w:rPr>
            <w:rStyle w:val="Hyperlink"/>
            <w:lang w:eastAsia="en-US"/>
          </w:rPr>
          <w:t>4.2</w:t>
        </w:r>
        <w:r w:rsidR="00541A0E" w:rsidRPr="00AA2D32">
          <w:rPr>
            <w:rFonts w:asciiTheme="minorHAnsi" w:eastAsiaTheme="minorEastAsia" w:hAnsiTheme="minorHAnsi"/>
            <w:b w:val="0"/>
          </w:rPr>
          <w:tab/>
        </w:r>
        <w:r w:rsidR="00541A0E" w:rsidRPr="00AA2D32">
          <w:rPr>
            <w:rStyle w:val="Hyperlink"/>
            <w:lang w:eastAsia="en-US"/>
          </w:rPr>
          <w:t>Demagnetization</w:t>
        </w:r>
        <w:r w:rsidR="00541A0E" w:rsidRPr="00AA2D32">
          <w:tab/>
        </w:r>
        <w:r w:rsidR="00541A0E" w:rsidRPr="00AA2D32">
          <w:fldChar w:fldCharType="begin" w:fldLock="1"/>
        </w:r>
        <w:r w:rsidR="00541A0E" w:rsidRPr="00AA2D32">
          <w:instrText xml:space="preserve"> PAGEREF _Toc124347322 \h </w:instrText>
        </w:r>
        <w:r w:rsidR="00541A0E" w:rsidRPr="00AA2D32">
          <w:fldChar w:fldCharType="separate"/>
        </w:r>
        <w:r w:rsidR="00541A0E" w:rsidRPr="00AA2D32">
          <w:t>3</w:t>
        </w:r>
        <w:r w:rsidR="00541A0E" w:rsidRPr="00AA2D32">
          <w:fldChar w:fldCharType="end"/>
        </w:r>
      </w:hyperlink>
    </w:p>
    <w:p w14:paraId="240825AE" w14:textId="77777777" w:rsidR="00541A0E" w:rsidRPr="00AA2D32" w:rsidRDefault="00AA2D32" w:rsidP="00AA2D32">
      <w:pPr>
        <w:pStyle w:val="TOC3"/>
        <w:rPr>
          <w:rFonts w:asciiTheme="minorHAnsi" w:eastAsiaTheme="minorEastAsia" w:hAnsiTheme="minorHAnsi"/>
          <w:b w:val="0"/>
        </w:rPr>
      </w:pPr>
      <w:hyperlink w:anchor="_Toc124347323" w:history="1">
        <w:r w:rsidR="00541A0E" w:rsidRPr="00AA2D32">
          <w:rPr>
            <w:rStyle w:val="Hyperlink"/>
            <w:lang w:val="en-US" w:eastAsia="ko-KR"/>
          </w:rPr>
          <w:t>4.2.1</w:t>
        </w:r>
        <w:r w:rsidR="00541A0E" w:rsidRPr="00AA2D32">
          <w:rPr>
            <w:rFonts w:asciiTheme="minorHAnsi" w:eastAsiaTheme="minorEastAsia" w:hAnsiTheme="minorHAnsi"/>
            <w:b w:val="0"/>
          </w:rPr>
          <w:tab/>
        </w:r>
        <w:r w:rsidR="00541A0E" w:rsidRPr="00AA2D32">
          <w:rPr>
            <w:rStyle w:val="Hyperlink"/>
            <w:lang w:val="en-US" w:eastAsia="en-US"/>
          </w:rPr>
          <w:t>General</w:t>
        </w:r>
        <w:r w:rsidR="00541A0E" w:rsidRPr="00AA2D32">
          <w:tab/>
        </w:r>
        <w:r w:rsidR="00541A0E" w:rsidRPr="00AA2D32">
          <w:fldChar w:fldCharType="begin" w:fldLock="1"/>
        </w:r>
        <w:r w:rsidR="00541A0E" w:rsidRPr="00AA2D32">
          <w:instrText xml:space="preserve"> PAGEREF _Toc124347323 \h </w:instrText>
        </w:r>
        <w:r w:rsidR="00541A0E" w:rsidRPr="00AA2D32">
          <w:fldChar w:fldCharType="separate"/>
        </w:r>
        <w:r w:rsidR="00541A0E" w:rsidRPr="00AA2D32">
          <w:t>3</w:t>
        </w:r>
        <w:r w:rsidR="00541A0E" w:rsidRPr="00AA2D32">
          <w:fldChar w:fldCharType="end"/>
        </w:r>
      </w:hyperlink>
    </w:p>
    <w:p w14:paraId="679A45EC" w14:textId="77777777" w:rsidR="00541A0E" w:rsidRPr="00AA2D32" w:rsidRDefault="00AA2D32" w:rsidP="00AA2D32">
      <w:pPr>
        <w:pStyle w:val="TOC3"/>
        <w:rPr>
          <w:rFonts w:asciiTheme="minorHAnsi" w:eastAsiaTheme="minorEastAsia" w:hAnsiTheme="minorHAnsi"/>
          <w:b w:val="0"/>
        </w:rPr>
      </w:pPr>
      <w:hyperlink w:anchor="_Toc124347324" w:history="1">
        <w:r w:rsidR="00541A0E" w:rsidRPr="00AA2D32">
          <w:rPr>
            <w:rStyle w:val="Hyperlink"/>
            <w:lang w:val="en-US" w:eastAsia="ko-KR"/>
          </w:rPr>
          <w:t>4.2.2</w:t>
        </w:r>
        <w:r w:rsidR="00541A0E" w:rsidRPr="00AA2D32">
          <w:rPr>
            <w:rFonts w:asciiTheme="minorHAnsi" w:eastAsiaTheme="minorEastAsia" w:hAnsiTheme="minorHAnsi"/>
            <w:b w:val="0"/>
          </w:rPr>
          <w:tab/>
        </w:r>
        <w:r w:rsidR="00541A0E" w:rsidRPr="00AA2D32">
          <w:rPr>
            <w:rStyle w:val="Hyperlink"/>
            <w:lang w:val="en-US" w:eastAsia="en-US"/>
          </w:rPr>
          <w:t>Heat treatment</w:t>
        </w:r>
        <w:r w:rsidR="00541A0E" w:rsidRPr="00AA2D32">
          <w:tab/>
        </w:r>
        <w:r w:rsidR="00541A0E" w:rsidRPr="00AA2D32">
          <w:fldChar w:fldCharType="begin" w:fldLock="1"/>
        </w:r>
        <w:r w:rsidR="00541A0E" w:rsidRPr="00AA2D32">
          <w:instrText xml:space="preserve"> PAGEREF _Toc124347324 \h </w:instrText>
        </w:r>
        <w:r w:rsidR="00541A0E" w:rsidRPr="00AA2D32">
          <w:fldChar w:fldCharType="separate"/>
        </w:r>
        <w:r w:rsidR="00541A0E" w:rsidRPr="00AA2D32">
          <w:t>3</w:t>
        </w:r>
        <w:r w:rsidR="00541A0E" w:rsidRPr="00AA2D32">
          <w:fldChar w:fldCharType="end"/>
        </w:r>
      </w:hyperlink>
    </w:p>
    <w:p w14:paraId="2479540A" w14:textId="77777777" w:rsidR="00541A0E" w:rsidRPr="00AA2D32" w:rsidRDefault="00AA2D32" w:rsidP="00AA2D32">
      <w:pPr>
        <w:pStyle w:val="TOC3"/>
        <w:rPr>
          <w:rFonts w:asciiTheme="minorHAnsi" w:eastAsiaTheme="minorEastAsia" w:hAnsiTheme="minorHAnsi"/>
          <w:b w:val="0"/>
        </w:rPr>
      </w:pPr>
      <w:hyperlink w:anchor="_Toc124347325" w:history="1">
        <w:r w:rsidR="00541A0E" w:rsidRPr="00AA2D32">
          <w:rPr>
            <w:rStyle w:val="Hyperlink"/>
            <w:lang w:val="en-US" w:eastAsia="ko-KR"/>
          </w:rPr>
          <w:t>4.2.3</w:t>
        </w:r>
        <w:r w:rsidR="00541A0E" w:rsidRPr="00AA2D32">
          <w:rPr>
            <w:rFonts w:asciiTheme="minorHAnsi" w:eastAsiaTheme="minorEastAsia" w:hAnsiTheme="minorHAnsi"/>
            <w:b w:val="0"/>
          </w:rPr>
          <w:tab/>
        </w:r>
        <w:r w:rsidR="00541A0E" w:rsidRPr="00AA2D32">
          <w:rPr>
            <w:rStyle w:val="Hyperlink"/>
            <w:lang w:val="en-US" w:eastAsia="en-US"/>
          </w:rPr>
          <w:t>Alternating Magnetic Field</w:t>
        </w:r>
        <w:r w:rsidR="00541A0E" w:rsidRPr="00AA2D32">
          <w:tab/>
        </w:r>
        <w:r w:rsidR="00541A0E" w:rsidRPr="00AA2D32">
          <w:fldChar w:fldCharType="begin" w:fldLock="1"/>
        </w:r>
        <w:r w:rsidR="00541A0E" w:rsidRPr="00AA2D32">
          <w:instrText xml:space="preserve"> PAGEREF _Toc124347325 \h </w:instrText>
        </w:r>
        <w:r w:rsidR="00541A0E" w:rsidRPr="00AA2D32">
          <w:fldChar w:fldCharType="separate"/>
        </w:r>
        <w:r w:rsidR="00541A0E" w:rsidRPr="00AA2D32">
          <w:t>4</w:t>
        </w:r>
        <w:r w:rsidR="00541A0E" w:rsidRPr="00AA2D32">
          <w:fldChar w:fldCharType="end"/>
        </w:r>
      </w:hyperlink>
    </w:p>
    <w:p w14:paraId="5D99CD49" w14:textId="77777777" w:rsidR="00541A0E" w:rsidRPr="00AA2D32" w:rsidRDefault="00AA2D32" w:rsidP="00AA2D32">
      <w:pPr>
        <w:pStyle w:val="TOC2"/>
        <w:rPr>
          <w:rFonts w:asciiTheme="minorHAnsi" w:eastAsiaTheme="minorEastAsia" w:hAnsiTheme="minorHAnsi"/>
          <w:b w:val="0"/>
        </w:rPr>
      </w:pPr>
      <w:hyperlink w:anchor="_Toc124347326" w:history="1">
        <w:r w:rsidR="00541A0E" w:rsidRPr="00AA2D32">
          <w:rPr>
            <w:rStyle w:val="Hyperlink"/>
            <w:lang w:eastAsia="en-US"/>
          </w:rPr>
          <w:t>4.3</w:t>
        </w:r>
        <w:r w:rsidR="00541A0E" w:rsidRPr="00AA2D32">
          <w:rPr>
            <w:rFonts w:asciiTheme="minorHAnsi" w:eastAsiaTheme="minorEastAsia" w:hAnsiTheme="minorHAnsi"/>
            <w:b w:val="0"/>
          </w:rPr>
          <w:tab/>
        </w:r>
        <w:r w:rsidR="00541A0E" w:rsidRPr="00AA2D32">
          <w:rPr>
            <w:rStyle w:val="Hyperlink"/>
            <w:lang w:eastAsia="en-US"/>
          </w:rPr>
          <w:t xml:space="preserve">Guidelines for cleaning magnet </w:t>
        </w:r>
        <w:r w:rsidR="00541A0E" w:rsidRPr="00AA2D32">
          <w:rPr>
            <w:rStyle w:val="Hyperlink"/>
            <w:lang w:eastAsia="ko-KR"/>
          </w:rPr>
          <w:t>s</w:t>
        </w:r>
        <w:r w:rsidR="00541A0E" w:rsidRPr="00AA2D32">
          <w:rPr>
            <w:rStyle w:val="Hyperlink"/>
            <w:lang w:eastAsia="en-US"/>
          </w:rPr>
          <w:t>crap</w:t>
        </w:r>
        <w:r w:rsidR="00541A0E" w:rsidRPr="00AA2D32">
          <w:tab/>
        </w:r>
        <w:r w:rsidR="00541A0E" w:rsidRPr="00AA2D32">
          <w:fldChar w:fldCharType="begin" w:fldLock="1"/>
        </w:r>
        <w:r w:rsidR="00541A0E" w:rsidRPr="00AA2D32">
          <w:instrText xml:space="preserve"> PAGEREF _Toc124347326 \h </w:instrText>
        </w:r>
        <w:r w:rsidR="00541A0E" w:rsidRPr="00AA2D32">
          <w:fldChar w:fldCharType="separate"/>
        </w:r>
        <w:r w:rsidR="00541A0E" w:rsidRPr="00AA2D32">
          <w:t>4</w:t>
        </w:r>
        <w:r w:rsidR="00541A0E" w:rsidRPr="00AA2D32">
          <w:fldChar w:fldCharType="end"/>
        </w:r>
      </w:hyperlink>
    </w:p>
    <w:p w14:paraId="70655890" w14:textId="77777777" w:rsidR="00541A0E" w:rsidRPr="00AA2D32" w:rsidRDefault="00AA2D32" w:rsidP="00AA2D32">
      <w:pPr>
        <w:pStyle w:val="TOC1"/>
        <w:rPr>
          <w:rFonts w:asciiTheme="minorHAnsi" w:eastAsiaTheme="minorEastAsia" w:hAnsiTheme="minorHAnsi"/>
          <w:b w:val="0"/>
        </w:rPr>
      </w:pPr>
      <w:hyperlink w:anchor="_Toc124347327" w:history="1">
        <w:r w:rsidR="00541A0E" w:rsidRPr="00AA2D32">
          <w:rPr>
            <w:rStyle w:val="Hyperlink"/>
            <w:lang w:eastAsia="ko-KR"/>
          </w:rPr>
          <w:t>5</w:t>
        </w:r>
        <w:r w:rsidR="00541A0E" w:rsidRPr="00AA2D32">
          <w:rPr>
            <w:rFonts w:asciiTheme="minorHAnsi" w:eastAsiaTheme="minorEastAsia" w:hAnsiTheme="minorHAnsi"/>
            <w:b w:val="0"/>
          </w:rPr>
          <w:tab/>
        </w:r>
        <w:r w:rsidR="00541A0E" w:rsidRPr="00AA2D32">
          <w:rPr>
            <w:rStyle w:val="Hyperlink"/>
            <w:lang w:eastAsia="ko-KR"/>
          </w:rPr>
          <w:t>XRF (X-Ray Fluorescence) analysis</w:t>
        </w:r>
        <w:r w:rsidR="00541A0E" w:rsidRPr="00AA2D32">
          <w:tab/>
        </w:r>
        <w:r w:rsidR="00541A0E" w:rsidRPr="00AA2D32">
          <w:fldChar w:fldCharType="begin" w:fldLock="1"/>
        </w:r>
        <w:r w:rsidR="00541A0E" w:rsidRPr="00AA2D32">
          <w:instrText xml:space="preserve"> PAGEREF _Toc124347327 \h </w:instrText>
        </w:r>
        <w:r w:rsidR="00541A0E" w:rsidRPr="00AA2D32">
          <w:fldChar w:fldCharType="separate"/>
        </w:r>
        <w:r w:rsidR="00541A0E" w:rsidRPr="00AA2D32">
          <w:t>4</w:t>
        </w:r>
        <w:r w:rsidR="00541A0E" w:rsidRPr="00AA2D32">
          <w:fldChar w:fldCharType="end"/>
        </w:r>
      </w:hyperlink>
    </w:p>
    <w:p w14:paraId="7B036D7E" w14:textId="77777777" w:rsidR="00541A0E" w:rsidRPr="00AA2D32" w:rsidRDefault="00AA2D32" w:rsidP="00AA2D32">
      <w:pPr>
        <w:pStyle w:val="TOC2"/>
        <w:rPr>
          <w:rFonts w:asciiTheme="minorHAnsi" w:eastAsiaTheme="minorEastAsia" w:hAnsiTheme="minorHAnsi"/>
          <w:b w:val="0"/>
        </w:rPr>
      </w:pPr>
      <w:hyperlink w:anchor="_Toc124347328" w:history="1">
        <w:r w:rsidR="00541A0E" w:rsidRPr="00AA2D32">
          <w:rPr>
            <w:rStyle w:val="Hyperlink"/>
            <w:lang w:eastAsia="ko-KR"/>
          </w:rPr>
          <w:t>5.1</w:t>
        </w:r>
        <w:r w:rsidR="00541A0E" w:rsidRPr="00AA2D32">
          <w:rPr>
            <w:rFonts w:asciiTheme="minorHAnsi" w:eastAsiaTheme="minorEastAsia" w:hAnsiTheme="minorHAnsi"/>
            <w:b w:val="0"/>
          </w:rPr>
          <w:tab/>
        </w:r>
        <w:r w:rsidR="00541A0E" w:rsidRPr="00AA2D32">
          <w:rPr>
            <w:rStyle w:val="Hyperlink"/>
            <w:lang w:eastAsia="ko-KR"/>
          </w:rPr>
          <w:t>General</w:t>
        </w:r>
        <w:r w:rsidR="00541A0E" w:rsidRPr="00AA2D32">
          <w:tab/>
        </w:r>
        <w:r w:rsidR="00541A0E" w:rsidRPr="00AA2D32">
          <w:fldChar w:fldCharType="begin" w:fldLock="1"/>
        </w:r>
        <w:r w:rsidR="00541A0E" w:rsidRPr="00AA2D32">
          <w:instrText xml:space="preserve"> PAGEREF _Toc124347328 \h </w:instrText>
        </w:r>
        <w:r w:rsidR="00541A0E" w:rsidRPr="00AA2D32">
          <w:fldChar w:fldCharType="separate"/>
        </w:r>
        <w:r w:rsidR="00541A0E" w:rsidRPr="00AA2D32">
          <w:t>4</w:t>
        </w:r>
        <w:r w:rsidR="00541A0E" w:rsidRPr="00AA2D32">
          <w:fldChar w:fldCharType="end"/>
        </w:r>
      </w:hyperlink>
    </w:p>
    <w:p w14:paraId="4D8C6B3E" w14:textId="77777777" w:rsidR="00541A0E" w:rsidRPr="00AA2D32" w:rsidRDefault="00AA2D32" w:rsidP="00AA2D32">
      <w:pPr>
        <w:pStyle w:val="TOC2"/>
        <w:rPr>
          <w:rFonts w:asciiTheme="minorHAnsi" w:eastAsiaTheme="minorEastAsia" w:hAnsiTheme="minorHAnsi"/>
          <w:b w:val="0"/>
        </w:rPr>
      </w:pPr>
      <w:hyperlink w:anchor="_Toc124347329" w:history="1">
        <w:r w:rsidR="00541A0E" w:rsidRPr="00AA2D32">
          <w:rPr>
            <w:rStyle w:val="Hyperlink"/>
            <w:lang w:eastAsia="ko-KR"/>
          </w:rPr>
          <w:t>5.2</w:t>
        </w:r>
        <w:r w:rsidR="00541A0E" w:rsidRPr="00AA2D32">
          <w:rPr>
            <w:rFonts w:asciiTheme="minorHAnsi" w:eastAsiaTheme="minorEastAsia" w:hAnsiTheme="minorHAnsi"/>
            <w:b w:val="0"/>
          </w:rPr>
          <w:tab/>
        </w:r>
        <w:r w:rsidR="00541A0E" w:rsidRPr="00AA2D32">
          <w:rPr>
            <w:rStyle w:val="Hyperlink"/>
            <w:lang w:eastAsia="ko-KR"/>
          </w:rPr>
          <w:t>Sample Preparation</w:t>
        </w:r>
        <w:r w:rsidR="00541A0E" w:rsidRPr="00AA2D32">
          <w:tab/>
        </w:r>
        <w:r w:rsidR="00541A0E" w:rsidRPr="00AA2D32">
          <w:fldChar w:fldCharType="begin" w:fldLock="1"/>
        </w:r>
        <w:r w:rsidR="00541A0E" w:rsidRPr="00AA2D32">
          <w:instrText xml:space="preserve"> PAGEREF _Toc124347329 \h </w:instrText>
        </w:r>
        <w:r w:rsidR="00541A0E" w:rsidRPr="00AA2D32">
          <w:fldChar w:fldCharType="separate"/>
        </w:r>
        <w:r w:rsidR="00541A0E" w:rsidRPr="00AA2D32">
          <w:t>4</w:t>
        </w:r>
        <w:r w:rsidR="00541A0E" w:rsidRPr="00AA2D32">
          <w:fldChar w:fldCharType="end"/>
        </w:r>
      </w:hyperlink>
    </w:p>
    <w:p w14:paraId="1EFAF5BA" w14:textId="77777777" w:rsidR="00541A0E" w:rsidRPr="00AA2D32" w:rsidRDefault="00AA2D32" w:rsidP="00AA2D32">
      <w:pPr>
        <w:pStyle w:val="TOC3"/>
        <w:rPr>
          <w:rFonts w:asciiTheme="minorHAnsi" w:eastAsiaTheme="minorEastAsia" w:hAnsiTheme="minorHAnsi"/>
          <w:b w:val="0"/>
        </w:rPr>
      </w:pPr>
      <w:hyperlink w:anchor="_Toc124347330" w:history="1">
        <w:r w:rsidR="00541A0E" w:rsidRPr="00AA2D32">
          <w:rPr>
            <w:rStyle w:val="Hyperlink"/>
            <w:lang w:val="en-US" w:eastAsia="ko-KR"/>
          </w:rPr>
          <w:t>5.2.1</w:t>
        </w:r>
        <w:r w:rsidR="00541A0E" w:rsidRPr="00AA2D32">
          <w:rPr>
            <w:rFonts w:asciiTheme="minorHAnsi" w:eastAsiaTheme="minorEastAsia" w:hAnsiTheme="minorHAnsi"/>
            <w:b w:val="0"/>
          </w:rPr>
          <w:tab/>
        </w:r>
        <w:r w:rsidR="00541A0E" w:rsidRPr="00AA2D32">
          <w:rPr>
            <w:rStyle w:val="Hyperlink"/>
            <w:lang w:val="en-US" w:eastAsia="ko-KR"/>
          </w:rPr>
          <w:t>General</w:t>
        </w:r>
        <w:r w:rsidR="00541A0E" w:rsidRPr="00AA2D32">
          <w:tab/>
        </w:r>
        <w:r w:rsidR="00541A0E" w:rsidRPr="00AA2D32">
          <w:fldChar w:fldCharType="begin" w:fldLock="1"/>
        </w:r>
        <w:r w:rsidR="00541A0E" w:rsidRPr="00AA2D32">
          <w:instrText xml:space="preserve"> PAGEREF _Toc124347330 \h </w:instrText>
        </w:r>
        <w:r w:rsidR="00541A0E" w:rsidRPr="00AA2D32">
          <w:fldChar w:fldCharType="separate"/>
        </w:r>
        <w:r w:rsidR="00541A0E" w:rsidRPr="00AA2D32">
          <w:t>4</w:t>
        </w:r>
        <w:r w:rsidR="00541A0E" w:rsidRPr="00AA2D32">
          <w:fldChar w:fldCharType="end"/>
        </w:r>
      </w:hyperlink>
    </w:p>
    <w:p w14:paraId="1CB1AFFF" w14:textId="77777777" w:rsidR="00541A0E" w:rsidRPr="00AA2D32" w:rsidRDefault="00AA2D32" w:rsidP="00AA2D32">
      <w:pPr>
        <w:pStyle w:val="TOC3"/>
        <w:rPr>
          <w:rFonts w:asciiTheme="minorHAnsi" w:eastAsiaTheme="minorEastAsia" w:hAnsiTheme="minorHAnsi"/>
          <w:b w:val="0"/>
        </w:rPr>
      </w:pPr>
      <w:hyperlink w:anchor="_Toc124347331" w:history="1">
        <w:r w:rsidR="00541A0E" w:rsidRPr="00AA2D32">
          <w:rPr>
            <w:rStyle w:val="Hyperlink"/>
            <w:lang w:val="en-US" w:eastAsia="ko-KR"/>
          </w:rPr>
          <w:t>5.2.2</w:t>
        </w:r>
        <w:r w:rsidR="00541A0E" w:rsidRPr="00AA2D32">
          <w:rPr>
            <w:rFonts w:asciiTheme="minorHAnsi" w:eastAsiaTheme="minorEastAsia" w:hAnsiTheme="minorHAnsi"/>
            <w:b w:val="0"/>
          </w:rPr>
          <w:tab/>
        </w:r>
        <w:r w:rsidR="00541A0E" w:rsidRPr="00AA2D32">
          <w:rPr>
            <w:rStyle w:val="Hyperlink"/>
            <w:lang w:val="en-US" w:eastAsia="ko-KR"/>
          </w:rPr>
          <w:t>Bulk Samples</w:t>
        </w:r>
        <w:r w:rsidR="00541A0E" w:rsidRPr="00AA2D32">
          <w:tab/>
        </w:r>
        <w:r w:rsidR="00541A0E" w:rsidRPr="00AA2D32">
          <w:fldChar w:fldCharType="begin" w:fldLock="1"/>
        </w:r>
        <w:r w:rsidR="00541A0E" w:rsidRPr="00AA2D32">
          <w:instrText xml:space="preserve"> PAGEREF _Toc124347331 \h </w:instrText>
        </w:r>
        <w:r w:rsidR="00541A0E" w:rsidRPr="00AA2D32">
          <w:fldChar w:fldCharType="separate"/>
        </w:r>
        <w:r w:rsidR="00541A0E" w:rsidRPr="00AA2D32">
          <w:t>4</w:t>
        </w:r>
        <w:r w:rsidR="00541A0E" w:rsidRPr="00AA2D32">
          <w:fldChar w:fldCharType="end"/>
        </w:r>
      </w:hyperlink>
    </w:p>
    <w:p w14:paraId="67B991CA" w14:textId="77777777" w:rsidR="00541A0E" w:rsidRPr="00AA2D32" w:rsidRDefault="00AA2D32" w:rsidP="00AA2D32">
      <w:pPr>
        <w:pStyle w:val="TOC3"/>
        <w:rPr>
          <w:rFonts w:asciiTheme="minorHAnsi" w:eastAsiaTheme="minorEastAsia" w:hAnsiTheme="minorHAnsi"/>
          <w:b w:val="0"/>
        </w:rPr>
      </w:pPr>
      <w:hyperlink w:anchor="_Toc124347332" w:history="1">
        <w:r w:rsidR="00541A0E" w:rsidRPr="00AA2D32">
          <w:rPr>
            <w:rStyle w:val="Hyperlink"/>
            <w:lang w:val="en-US" w:eastAsia="ko-KR"/>
          </w:rPr>
          <w:t>5.2.3</w:t>
        </w:r>
        <w:r w:rsidR="00541A0E" w:rsidRPr="00AA2D32">
          <w:rPr>
            <w:rFonts w:asciiTheme="minorHAnsi" w:eastAsiaTheme="minorEastAsia" w:hAnsiTheme="minorHAnsi"/>
            <w:b w:val="0"/>
          </w:rPr>
          <w:tab/>
        </w:r>
        <w:r w:rsidR="00541A0E" w:rsidRPr="00AA2D32">
          <w:rPr>
            <w:rStyle w:val="Hyperlink"/>
            <w:lang w:val="en-US" w:eastAsia="ko-KR"/>
          </w:rPr>
          <w:t>Powder Samples</w:t>
        </w:r>
        <w:r w:rsidR="00541A0E" w:rsidRPr="00AA2D32">
          <w:tab/>
        </w:r>
        <w:r w:rsidR="00541A0E" w:rsidRPr="00AA2D32">
          <w:fldChar w:fldCharType="begin" w:fldLock="1"/>
        </w:r>
        <w:r w:rsidR="00541A0E" w:rsidRPr="00AA2D32">
          <w:instrText xml:space="preserve"> PAGEREF _Toc124347332 \h </w:instrText>
        </w:r>
        <w:r w:rsidR="00541A0E" w:rsidRPr="00AA2D32">
          <w:fldChar w:fldCharType="separate"/>
        </w:r>
        <w:r w:rsidR="00541A0E" w:rsidRPr="00AA2D32">
          <w:t>5</w:t>
        </w:r>
        <w:r w:rsidR="00541A0E" w:rsidRPr="00AA2D32">
          <w:fldChar w:fldCharType="end"/>
        </w:r>
      </w:hyperlink>
    </w:p>
    <w:p w14:paraId="551AEF83" w14:textId="77777777" w:rsidR="00541A0E" w:rsidRPr="00AA2D32" w:rsidRDefault="00AA2D32" w:rsidP="00AA2D32">
      <w:pPr>
        <w:pStyle w:val="TOC2"/>
        <w:rPr>
          <w:rFonts w:asciiTheme="minorHAnsi" w:eastAsiaTheme="minorEastAsia" w:hAnsiTheme="minorHAnsi"/>
          <w:b w:val="0"/>
        </w:rPr>
      </w:pPr>
      <w:hyperlink w:anchor="_Toc124347333" w:history="1">
        <w:r w:rsidR="00541A0E" w:rsidRPr="00AA2D32">
          <w:rPr>
            <w:rStyle w:val="Hyperlink"/>
            <w:lang w:eastAsia="en-US"/>
          </w:rPr>
          <w:t>5.3</w:t>
        </w:r>
        <w:r w:rsidR="00541A0E" w:rsidRPr="00AA2D32">
          <w:rPr>
            <w:rFonts w:asciiTheme="minorHAnsi" w:eastAsiaTheme="minorEastAsia" w:hAnsiTheme="minorHAnsi"/>
            <w:b w:val="0"/>
          </w:rPr>
          <w:tab/>
        </w:r>
        <w:r w:rsidR="00541A0E" w:rsidRPr="00AA2D32">
          <w:rPr>
            <w:rStyle w:val="Hyperlink"/>
            <w:lang w:eastAsia="ko-KR"/>
          </w:rPr>
          <w:t>U</w:t>
        </w:r>
        <w:r w:rsidR="00541A0E" w:rsidRPr="00AA2D32">
          <w:rPr>
            <w:rStyle w:val="Hyperlink"/>
            <w:lang w:eastAsia="en-US"/>
          </w:rPr>
          <w:t>se of the commercial XRF standardless package for analysis</w:t>
        </w:r>
        <w:r w:rsidR="00541A0E" w:rsidRPr="00AA2D32">
          <w:tab/>
        </w:r>
        <w:r w:rsidR="00541A0E" w:rsidRPr="00AA2D32">
          <w:fldChar w:fldCharType="begin" w:fldLock="1"/>
        </w:r>
        <w:r w:rsidR="00541A0E" w:rsidRPr="00AA2D32">
          <w:instrText xml:space="preserve"> PAGEREF _Toc124347333 \h </w:instrText>
        </w:r>
        <w:r w:rsidR="00541A0E" w:rsidRPr="00AA2D32">
          <w:fldChar w:fldCharType="separate"/>
        </w:r>
        <w:r w:rsidR="00541A0E" w:rsidRPr="00AA2D32">
          <w:t>5</w:t>
        </w:r>
        <w:r w:rsidR="00541A0E" w:rsidRPr="00AA2D32">
          <w:fldChar w:fldCharType="end"/>
        </w:r>
      </w:hyperlink>
    </w:p>
    <w:p w14:paraId="05635B78" w14:textId="77777777" w:rsidR="00541A0E" w:rsidRPr="00AA2D32" w:rsidRDefault="00AA2D32" w:rsidP="00AA2D32">
      <w:pPr>
        <w:pStyle w:val="TOC2"/>
        <w:rPr>
          <w:rFonts w:asciiTheme="minorHAnsi" w:eastAsiaTheme="minorEastAsia" w:hAnsiTheme="minorHAnsi"/>
          <w:b w:val="0"/>
        </w:rPr>
      </w:pPr>
      <w:hyperlink w:anchor="_Toc124347334" w:history="1">
        <w:r w:rsidR="00541A0E" w:rsidRPr="00AA2D32">
          <w:rPr>
            <w:rStyle w:val="Hyperlink"/>
            <w:lang w:eastAsia="en-US"/>
          </w:rPr>
          <w:t>5.4</w:t>
        </w:r>
        <w:r w:rsidR="00541A0E" w:rsidRPr="00AA2D32">
          <w:rPr>
            <w:rFonts w:asciiTheme="minorHAnsi" w:eastAsiaTheme="minorEastAsia" w:hAnsiTheme="minorHAnsi"/>
            <w:b w:val="0"/>
          </w:rPr>
          <w:tab/>
        </w:r>
        <w:r w:rsidR="00541A0E" w:rsidRPr="00AA2D32">
          <w:rPr>
            <w:rStyle w:val="Hyperlink"/>
            <w:lang w:eastAsia="ko-KR"/>
          </w:rPr>
          <w:t>Instrument Setup</w:t>
        </w:r>
        <w:r w:rsidR="00541A0E" w:rsidRPr="00AA2D32">
          <w:tab/>
        </w:r>
        <w:r w:rsidR="00541A0E" w:rsidRPr="00AA2D32">
          <w:fldChar w:fldCharType="begin" w:fldLock="1"/>
        </w:r>
        <w:r w:rsidR="00541A0E" w:rsidRPr="00AA2D32">
          <w:instrText xml:space="preserve"> PAGEREF _Toc124347334 \h </w:instrText>
        </w:r>
        <w:r w:rsidR="00541A0E" w:rsidRPr="00AA2D32">
          <w:fldChar w:fldCharType="separate"/>
        </w:r>
        <w:r w:rsidR="00541A0E" w:rsidRPr="00AA2D32">
          <w:t>5</w:t>
        </w:r>
        <w:r w:rsidR="00541A0E" w:rsidRPr="00AA2D32">
          <w:fldChar w:fldCharType="end"/>
        </w:r>
      </w:hyperlink>
    </w:p>
    <w:p w14:paraId="4FB8CD21" w14:textId="77777777" w:rsidR="00541A0E" w:rsidRPr="00AA2D32" w:rsidRDefault="00AA2D32" w:rsidP="00AA2D32">
      <w:pPr>
        <w:pStyle w:val="TOC3"/>
        <w:rPr>
          <w:rFonts w:asciiTheme="minorHAnsi" w:eastAsiaTheme="minorEastAsia" w:hAnsiTheme="minorHAnsi"/>
          <w:b w:val="0"/>
        </w:rPr>
      </w:pPr>
      <w:hyperlink w:anchor="_Toc124347335" w:history="1">
        <w:r w:rsidR="00541A0E" w:rsidRPr="00AA2D32">
          <w:rPr>
            <w:rStyle w:val="Hyperlink"/>
            <w:lang w:val="en-US" w:eastAsia="ko-KR"/>
          </w:rPr>
          <w:t>5.4.1</w:t>
        </w:r>
        <w:r w:rsidR="00541A0E" w:rsidRPr="00AA2D32">
          <w:rPr>
            <w:rFonts w:asciiTheme="minorHAnsi" w:eastAsiaTheme="minorEastAsia" w:hAnsiTheme="minorHAnsi"/>
            <w:b w:val="0"/>
          </w:rPr>
          <w:tab/>
        </w:r>
        <w:r w:rsidR="00541A0E" w:rsidRPr="00AA2D32">
          <w:rPr>
            <w:rStyle w:val="Hyperlink"/>
            <w:lang w:val="en-US" w:eastAsia="ko-KR"/>
          </w:rPr>
          <w:t>Measurement conditions</w:t>
        </w:r>
        <w:r w:rsidR="00541A0E" w:rsidRPr="00AA2D32">
          <w:tab/>
        </w:r>
        <w:r w:rsidR="00541A0E" w:rsidRPr="00AA2D32">
          <w:fldChar w:fldCharType="begin" w:fldLock="1"/>
        </w:r>
        <w:r w:rsidR="00541A0E" w:rsidRPr="00AA2D32">
          <w:instrText xml:space="preserve"> PAGEREF _Toc124347335 \h </w:instrText>
        </w:r>
        <w:r w:rsidR="00541A0E" w:rsidRPr="00AA2D32">
          <w:fldChar w:fldCharType="separate"/>
        </w:r>
        <w:r w:rsidR="00541A0E" w:rsidRPr="00AA2D32">
          <w:t>5</w:t>
        </w:r>
        <w:r w:rsidR="00541A0E" w:rsidRPr="00AA2D32">
          <w:fldChar w:fldCharType="end"/>
        </w:r>
      </w:hyperlink>
    </w:p>
    <w:p w14:paraId="7FA25036" w14:textId="77777777" w:rsidR="00541A0E" w:rsidRPr="00AA2D32" w:rsidRDefault="00AA2D32" w:rsidP="00AA2D32">
      <w:pPr>
        <w:pStyle w:val="TOC2"/>
        <w:rPr>
          <w:rFonts w:asciiTheme="minorHAnsi" w:eastAsiaTheme="minorEastAsia" w:hAnsiTheme="minorHAnsi"/>
          <w:b w:val="0"/>
        </w:rPr>
      </w:pPr>
      <w:hyperlink w:anchor="_Toc124347336" w:history="1">
        <w:r w:rsidR="00541A0E" w:rsidRPr="00AA2D32">
          <w:rPr>
            <w:rStyle w:val="Hyperlink"/>
            <w:lang w:eastAsia="en-US"/>
          </w:rPr>
          <w:t>5.5</w:t>
        </w:r>
        <w:r w:rsidR="00541A0E" w:rsidRPr="00AA2D32">
          <w:rPr>
            <w:rFonts w:asciiTheme="minorHAnsi" w:eastAsiaTheme="minorEastAsia" w:hAnsiTheme="minorHAnsi"/>
            <w:b w:val="0"/>
          </w:rPr>
          <w:tab/>
        </w:r>
        <w:r w:rsidR="00541A0E" w:rsidRPr="00AA2D32">
          <w:rPr>
            <w:rStyle w:val="Hyperlink"/>
            <w:lang w:eastAsia="en-US"/>
          </w:rPr>
          <w:t>Expression of results</w:t>
        </w:r>
        <w:r w:rsidR="00541A0E" w:rsidRPr="00AA2D32">
          <w:tab/>
        </w:r>
        <w:r w:rsidR="00541A0E" w:rsidRPr="00AA2D32">
          <w:fldChar w:fldCharType="begin" w:fldLock="1"/>
        </w:r>
        <w:r w:rsidR="00541A0E" w:rsidRPr="00AA2D32">
          <w:instrText xml:space="preserve"> PAGEREF _Toc124347336 \h </w:instrText>
        </w:r>
        <w:r w:rsidR="00541A0E" w:rsidRPr="00AA2D32">
          <w:fldChar w:fldCharType="separate"/>
        </w:r>
        <w:r w:rsidR="00541A0E" w:rsidRPr="00AA2D32">
          <w:t>6</w:t>
        </w:r>
        <w:r w:rsidR="00541A0E" w:rsidRPr="00AA2D32">
          <w:fldChar w:fldCharType="end"/>
        </w:r>
      </w:hyperlink>
    </w:p>
    <w:p w14:paraId="10EC3708" w14:textId="77777777" w:rsidR="00541A0E" w:rsidRPr="00AA2D32" w:rsidRDefault="00AA2D32" w:rsidP="00AA2D32">
      <w:pPr>
        <w:pStyle w:val="TOC3"/>
        <w:rPr>
          <w:rFonts w:asciiTheme="minorHAnsi" w:eastAsiaTheme="minorEastAsia" w:hAnsiTheme="minorHAnsi"/>
          <w:b w:val="0"/>
        </w:rPr>
      </w:pPr>
      <w:hyperlink w:anchor="_Toc124347337" w:history="1">
        <w:r w:rsidR="00541A0E" w:rsidRPr="00AA2D32">
          <w:rPr>
            <w:rStyle w:val="Hyperlink"/>
            <w:lang w:val="en-US" w:eastAsia="ko-KR"/>
          </w:rPr>
          <w:t>5.5.1</w:t>
        </w:r>
        <w:r w:rsidR="00541A0E" w:rsidRPr="00AA2D32">
          <w:rPr>
            <w:rFonts w:asciiTheme="minorHAnsi" w:eastAsiaTheme="minorEastAsia" w:hAnsiTheme="minorHAnsi"/>
            <w:b w:val="0"/>
          </w:rPr>
          <w:tab/>
        </w:r>
        <w:r w:rsidR="00541A0E" w:rsidRPr="00AA2D32">
          <w:rPr>
            <w:rStyle w:val="Hyperlink"/>
            <w:lang w:val="en-US" w:eastAsia="en-US"/>
          </w:rPr>
          <w:t>General Comments</w:t>
        </w:r>
        <w:r w:rsidR="00541A0E" w:rsidRPr="00AA2D32">
          <w:tab/>
        </w:r>
        <w:r w:rsidR="00541A0E" w:rsidRPr="00AA2D32">
          <w:fldChar w:fldCharType="begin" w:fldLock="1"/>
        </w:r>
        <w:r w:rsidR="00541A0E" w:rsidRPr="00AA2D32">
          <w:instrText xml:space="preserve"> PAGEREF _Toc124347337 \h </w:instrText>
        </w:r>
        <w:r w:rsidR="00541A0E" w:rsidRPr="00AA2D32">
          <w:fldChar w:fldCharType="separate"/>
        </w:r>
        <w:r w:rsidR="00541A0E" w:rsidRPr="00AA2D32">
          <w:t>6</w:t>
        </w:r>
        <w:r w:rsidR="00541A0E" w:rsidRPr="00AA2D32">
          <w:fldChar w:fldCharType="end"/>
        </w:r>
      </w:hyperlink>
    </w:p>
    <w:p w14:paraId="5107FADB" w14:textId="77777777" w:rsidR="00541A0E" w:rsidRPr="00AA2D32" w:rsidRDefault="00AA2D32" w:rsidP="00AA2D32">
      <w:pPr>
        <w:pStyle w:val="TOC3"/>
        <w:rPr>
          <w:rFonts w:asciiTheme="minorHAnsi" w:eastAsiaTheme="minorEastAsia" w:hAnsiTheme="minorHAnsi"/>
          <w:b w:val="0"/>
        </w:rPr>
      </w:pPr>
      <w:hyperlink w:anchor="_Toc124347338" w:history="1">
        <w:r w:rsidR="00541A0E" w:rsidRPr="00AA2D32">
          <w:rPr>
            <w:rStyle w:val="Hyperlink"/>
            <w:lang w:val="en-US" w:eastAsia="ko-KR"/>
          </w:rPr>
          <w:t>5.5.2</w:t>
        </w:r>
        <w:r w:rsidR="00541A0E" w:rsidRPr="00AA2D32">
          <w:rPr>
            <w:rFonts w:asciiTheme="minorHAnsi" w:eastAsiaTheme="minorEastAsia" w:hAnsiTheme="minorHAnsi"/>
            <w:b w:val="0"/>
          </w:rPr>
          <w:tab/>
        </w:r>
        <w:r w:rsidR="00541A0E" w:rsidRPr="00AA2D32">
          <w:rPr>
            <w:rStyle w:val="Hyperlink"/>
            <w:lang w:val="en-US" w:eastAsia="en-US"/>
          </w:rPr>
          <w:t>Reporting of results</w:t>
        </w:r>
        <w:r w:rsidR="00541A0E" w:rsidRPr="00AA2D32">
          <w:tab/>
        </w:r>
        <w:r w:rsidR="00541A0E" w:rsidRPr="00AA2D32">
          <w:fldChar w:fldCharType="begin" w:fldLock="1"/>
        </w:r>
        <w:r w:rsidR="00541A0E" w:rsidRPr="00AA2D32">
          <w:instrText xml:space="preserve"> PAGEREF _Toc124347338 \h </w:instrText>
        </w:r>
        <w:r w:rsidR="00541A0E" w:rsidRPr="00AA2D32">
          <w:fldChar w:fldCharType="separate"/>
        </w:r>
        <w:r w:rsidR="00541A0E" w:rsidRPr="00AA2D32">
          <w:t>6</w:t>
        </w:r>
        <w:r w:rsidR="00541A0E" w:rsidRPr="00AA2D32">
          <w:fldChar w:fldCharType="end"/>
        </w:r>
      </w:hyperlink>
    </w:p>
    <w:p w14:paraId="3A2F924E" w14:textId="77777777" w:rsidR="00541A0E" w:rsidRPr="00AA2D32" w:rsidRDefault="00AA2D32" w:rsidP="00AA2D32">
      <w:pPr>
        <w:pStyle w:val="TOC1"/>
        <w:rPr>
          <w:rFonts w:asciiTheme="minorHAnsi" w:eastAsiaTheme="minorEastAsia" w:hAnsiTheme="minorHAnsi"/>
          <w:b w:val="0"/>
        </w:rPr>
      </w:pPr>
      <w:hyperlink w:anchor="_Toc124347339" w:history="1">
        <w:r w:rsidR="00541A0E" w:rsidRPr="00AA2D32">
          <w:rPr>
            <w:rStyle w:val="Hyperlink"/>
            <w:lang w:eastAsia="en-US"/>
          </w:rPr>
          <w:t>Annex A</w:t>
        </w:r>
        <w:r w:rsidR="00541A0E" w:rsidRPr="00AA2D32">
          <w:tab/>
        </w:r>
        <w:r w:rsidR="00541A0E" w:rsidRPr="00AA2D32">
          <w:fldChar w:fldCharType="begin" w:fldLock="1"/>
        </w:r>
        <w:r w:rsidR="00541A0E" w:rsidRPr="00AA2D32">
          <w:instrText xml:space="preserve"> PAGEREF _Toc124347339 \h </w:instrText>
        </w:r>
        <w:r w:rsidR="00541A0E" w:rsidRPr="00AA2D32">
          <w:fldChar w:fldCharType="separate"/>
        </w:r>
        <w:r w:rsidR="00541A0E" w:rsidRPr="00AA2D32">
          <w:t>8</w:t>
        </w:r>
        <w:r w:rsidR="00541A0E" w:rsidRPr="00AA2D32">
          <w:fldChar w:fldCharType="end"/>
        </w:r>
      </w:hyperlink>
    </w:p>
    <w:p w14:paraId="4E0C7FA5" w14:textId="77777777" w:rsidR="00541A0E" w:rsidRPr="00AA2D32" w:rsidRDefault="00AA2D32" w:rsidP="00AA2D32">
      <w:pPr>
        <w:pStyle w:val="TOC1"/>
        <w:rPr>
          <w:rFonts w:asciiTheme="minorHAnsi" w:eastAsiaTheme="minorEastAsia" w:hAnsiTheme="minorHAnsi"/>
          <w:b w:val="0"/>
        </w:rPr>
      </w:pPr>
      <w:hyperlink w:anchor="_Toc124347340" w:history="1">
        <w:r w:rsidR="00541A0E" w:rsidRPr="00AA2D32">
          <w:rPr>
            <w:rStyle w:val="Hyperlink"/>
            <w:lang w:eastAsia="en-US"/>
          </w:rPr>
          <w:t>Bibliography</w:t>
        </w:r>
        <w:r w:rsidR="00541A0E" w:rsidRPr="00AA2D32">
          <w:tab/>
        </w:r>
        <w:r w:rsidR="00541A0E" w:rsidRPr="00AA2D32">
          <w:fldChar w:fldCharType="begin" w:fldLock="1"/>
        </w:r>
        <w:r w:rsidR="00541A0E" w:rsidRPr="00AA2D32">
          <w:instrText xml:space="preserve"> PAGEREF _Toc124347340 \h </w:instrText>
        </w:r>
        <w:r w:rsidR="00541A0E" w:rsidRPr="00AA2D32">
          <w:fldChar w:fldCharType="separate"/>
        </w:r>
        <w:r w:rsidR="00541A0E" w:rsidRPr="00AA2D32">
          <w:t>11</w:t>
        </w:r>
        <w:r w:rsidR="00541A0E" w:rsidRPr="00AA2D32">
          <w:fldChar w:fldCharType="end"/>
        </w:r>
      </w:hyperlink>
    </w:p>
    <w:p w14:paraId="5089B774" w14:textId="77777777" w:rsidR="00541A0E" w:rsidRPr="00AA2D32" w:rsidRDefault="00541A0E" w:rsidP="00AA2D32">
      <w:pPr>
        <w:pStyle w:val="TOC1"/>
        <w:autoSpaceDE w:val="0"/>
        <w:autoSpaceDN w:val="0"/>
        <w:adjustRightInd w:val="0"/>
        <w:rPr>
          <w:rFonts w:eastAsia="Batang"/>
          <w:szCs w:val="24"/>
        </w:rPr>
      </w:pPr>
      <w:r w:rsidRPr="00AA2D32">
        <w:rPr>
          <w:szCs w:val="24"/>
        </w:rPr>
        <w:fldChar w:fldCharType="end"/>
      </w:r>
    </w:p>
    <w:p w14:paraId="4E4FC72A" w14:textId="77777777" w:rsidR="00541A0E" w:rsidRPr="00AA2D32" w:rsidRDefault="00541A0E" w:rsidP="00AA2D32">
      <w:pPr>
        <w:pStyle w:val="ForewordTitle"/>
        <w:autoSpaceDE w:val="0"/>
        <w:autoSpaceDN w:val="0"/>
        <w:adjustRightInd w:val="0"/>
        <w:rPr>
          <w:rFonts w:eastAsia="Batang"/>
          <w:szCs w:val="24"/>
        </w:rPr>
      </w:pPr>
      <w:r w:rsidRPr="00AA2D32">
        <w:rPr>
          <w:rFonts w:eastAsia="Batang"/>
          <w:szCs w:val="24"/>
        </w:rPr>
        <w:lastRenderedPageBreak/>
        <w:t>Foreword</w:t>
      </w:r>
    </w:p>
    <w:p w14:paraId="659870EB"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14:paraId="2430DF55"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11" w:history="1">
        <w:r w:rsidRPr="00AA2D32">
          <w:rPr>
            <w:rStyle w:val="Hyperlink"/>
            <w:szCs w:val="24"/>
            <w:lang w:val="en-US"/>
          </w:rPr>
          <w:t>www.iso.org/directives</w:t>
        </w:r>
      </w:hyperlink>
      <w:r w:rsidRPr="00AA2D32">
        <w:rPr>
          <w:rFonts w:eastAsia="Batang"/>
          <w:szCs w:val="24"/>
        </w:rPr>
        <w:t>).</w:t>
      </w:r>
    </w:p>
    <w:p w14:paraId="01F4924E"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2" w:history="1">
        <w:r w:rsidRPr="00AA2D32">
          <w:rPr>
            <w:rStyle w:val="Hyperlink"/>
            <w:szCs w:val="24"/>
            <w:lang w:val="en-US"/>
          </w:rPr>
          <w:t>www.iso.org/patents</w:t>
        </w:r>
      </w:hyperlink>
      <w:r w:rsidRPr="00AA2D32">
        <w:rPr>
          <w:rFonts w:eastAsia="Batang"/>
          <w:szCs w:val="24"/>
        </w:rPr>
        <w:t>).</w:t>
      </w:r>
    </w:p>
    <w:p w14:paraId="1E9D6652"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Any trade name used in this document is information given for the convenience of users and does not constitute an endorsement.</w:t>
      </w:r>
    </w:p>
    <w:p w14:paraId="176B232C"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3" w:history="1">
        <w:r w:rsidRPr="00AA2D32">
          <w:rPr>
            <w:rStyle w:val="Hyperlink"/>
            <w:rFonts w:eastAsia="Malgun Gothic" w:cs="Arial"/>
            <w:szCs w:val="24"/>
            <w:lang w:val="en-US"/>
          </w:rPr>
          <w:t>www.iso.org/iso/foreword.html</w:t>
        </w:r>
      </w:hyperlink>
      <w:r w:rsidRPr="00AA2D32">
        <w:rPr>
          <w:rFonts w:eastAsia="Batang"/>
          <w:szCs w:val="24"/>
        </w:rPr>
        <w:t>.</w:t>
      </w:r>
    </w:p>
    <w:p w14:paraId="04310F21"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 xml:space="preserve">This document was prepared by Technical Committee ISO/TC 298, </w:t>
      </w:r>
      <w:r w:rsidRPr="00AA2D32">
        <w:rPr>
          <w:rFonts w:eastAsia="Batang"/>
          <w:i/>
          <w:szCs w:val="24"/>
        </w:rPr>
        <w:t>Rare Earth</w:t>
      </w:r>
      <w:r w:rsidRPr="00AA2D32">
        <w:rPr>
          <w:rFonts w:eastAsia="Batang"/>
          <w:szCs w:val="24"/>
        </w:rPr>
        <w:t>.</w:t>
      </w:r>
    </w:p>
    <w:p w14:paraId="691E04AE" w14:textId="77777777" w:rsidR="00541A0E" w:rsidRPr="00AA2D32" w:rsidRDefault="00541A0E" w:rsidP="00AA2D32">
      <w:pPr>
        <w:pStyle w:val="ForewordText"/>
        <w:autoSpaceDE w:val="0"/>
        <w:autoSpaceDN w:val="0"/>
        <w:adjustRightInd w:val="0"/>
        <w:rPr>
          <w:rFonts w:eastAsia="Batang"/>
          <w:szCs w:val="24"/>
        </w:rPr>
      </w:pPr>
      <w:r w:rsidRPr="00AA2D32">
        <w:rPr>
          <w:rFonts w:eastAsia="Batang"/>
          <w:szCs w:val="24"/>
        </w:rPr>
        <w:t xml:space="preserve">Any feedback or questions on this document should be directed to the user’s national standards body. A complete listing of these bodies can be found at </w:t>
      </w:r>
      <w:hyperlink r:id="rId14" w:history="1">
        <w:r w:rsidRPr="00AA2D32">
          <w:rPr>
            <w:rStyle w:val="Hyperlink"/>
            <w:iCs/>
            <w:szCs w:val="24"/>
            <w:lang w:val="en-US"/>
          </w:rPr>
          <w:t>www.iso.org/members.html</w:t>
        </w:r>
      </w:hyperlink>
      <w:r w:rsidRPr="00AA2D32">
        <w:rPr>
          <w:rFonts w:eastAsia="Batang"/>
          <w:szCs w:val="24"/>
        </w:rPr>
        <w:t>.</w:t>
      </w:r>
    </w:p>
    <w:p w14:paraId="3FA6810B" w14:textId="77777777" w:rsidR="00541A0E" w:rsidRPr="00AA2D32" w:rsidRDefault="00541A0E" w:rsidP="00AA2D32">
      <w:pPr>
        <w:pStyle w:val="IntroTitle"/>
        <w:autoSpaceDE w:val="0"/>
        <w:autoSpaceDN w:val="0"/>
        <w:adjustRightInd w:val="0"/>
        <w:rPr>
          <w:rFonts w:eastAsia="Batang"/>
          <w:szCs w:val="24"/>
        </w:rPr>
      </w:pPr>
      <w:r w:rsidRPr="00AA2D32">
        <w:rPr>
          <w:rFonts w:eastAsia="Batang"/>
          <w:szCs w:val="24"/>
        </w:rPr>
        <w:lastRenderedPageBreak/>
        <w:t>Introduction</w:t>
      </w:r>
    </w:p>
    <w:p w14:paraId="71B16A2B" w14:textId="4062D0AB" w:rsidR="00541A0E" w:rsidRPr="00AA2D32" w:rsidRDefault="00541A0E" w:rsidP="00AA2D32">
      <w:pPr>
        <w:pStyle w:val="BodyText"/>
        <w:autoSpaceDE w:val="0"/>
        <w:autoSpaceDN w:val="0"/>
        <w:adjustRightInd w:val="0"/>
        <w:rPr>
          <w:rFonts w:eastAsia="Batang"/>
          <w:szCs w:val="24"/>
        </w:rPr>
      </w:pPr>
      <w:r w:rsidRPr="00AA2D32">
        <w:rPr>
          <w:rFonts w:eastAsia="Batang"/>
          <w:szCs w:val="24"/>
        </w:rPr>
        <w:t>Rare Earth Element (REE) magnets, especially neodymium-based magnets, can be found in numerous different applications</w:t>
      </w:r>
      <w:r w:rsidRPr="00AA2D32">
        <w:rPr>
          <w:rFonts w:eastAsia="Batang"/>
          <w:szCs w:val="24"/>
          <w:vertAlign w:val="superscript"/>
        </w:rPr>
        <w:t>[</w:t>
      </w:r>
      <w:r w:rsidRPr="00AA2D32">
        <w:rPr>
          <w:rStyle w:val="citebib"/>
          <w:shd w:val="clear" w:color="auto" w:fill="auto"/>
          <w:vertAlign w:val="superscript"/>
        </w:rPr>
        <w:t>1</w:t>
      </w:r>
      <w:r w:rsidRPr="00AA2D32">
        <w:rPr>
          <w:rFonts w:eastAsia="Batang"/>
          <w:szCs w:val="24"/>
          <w:vertAlign w:val="superscript"/>
        </w:rPr>
        <w:t>]</w:t>
      </w:r>
      <w:r w:rsidRPr="00AA2D32">
        <w:rPr>
          <w:rFonts w:eastAsia="Batang"/>
          <w:szCs w:val="24"/>
        </w:rPr>
        <w:t>. According to some rough estimates, the annual demand of REE magnets was nearly 78 kilotons in 2015</w:t>
      </w:r>
      <w:r w:rsidRPr="00AA2D32">
        <w:rPr>
          <w:rFonts w:eastAsia="Batang"/>
          <w:szCs w:val="24"/>
          <w:vertAlign w:val="superscript"/>
        </w:rPr>
        <w:t>[</w:t>
      </w:r>
      <w:r w:rsidRPr="00AA2D32">
        <w:rPr>
          <w:rStyle w:val="citebib"/>
          <w:shd w:val="clear" w:color="auto" w:fill="auto"/>
          <w:vertAlign w:val="superscript"/>
        </w:rPr>
        <w:t>2</w:t>
      </w:r>
      <w:r w:rsidRPr="00AA2D32">
        <w:rPr>
          <w:rFonts w:eastAsia="Batang"/>
          <w:szCs w:val="24"/>
          <w:vertAlign w:val="superscript"/>
        </w:rPr>
        <w:t>]</w:t>
      </w:r>
      <w:r w:rsidRPr="00AA2D32">
        <w:rPr>
          <w:rFonts w:eastAsia="Batang"/>
          <w:szCs w:val="24"/>
        </w:rPr>
        <w:t>. Based on those estimates, six major applications namely wind turbines, hard disk drives, electric vehicles, e-bikes, audio speakers and air conditioners account for nearly 60% of the total demand. As components utilizing REE magnets continue to accumulate, this REE repository created by human activity will be crucial for future recycling.</w:t>
      </w:r>
    </w:p>
    <w:p w14:paraId="3E42F865"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commercially used REE magnets can be divided into two main categories: Samarium-Cobalt (Sm-Co)-based magnets and Neodymium-Iron-Boron (Nd-Fe-B)-based magnets. The Nd-Fe-B magnets contain around 32% of Nd by mass, while a small to considerable amount of other REEs are also sometimes added. In the case of Sm-Co-based REE magnets, SmCo</w:t>
      </w:r>
      <w:r w:rsidRPr="00AA2D32">
        <w:rPr>
          <w:rFonts w:eastAsia="Batang"/>
          <w:szCs w:val="24"/>
          <w:vertAlign w:val="subscript"/>
        </w:rPr>
        <w:t>5</w:t>
      </w:r>
      <w:r w:rsidRPr="00AA2D32">
        <w:rPr>
          <w:rFonts w:eastAsia="Batang"/>
          <w:szCs w:val="24"/>
        </w:rPr>
        <w:t xml:space="preserve"> and Sm</w:t>
      </w:r>
      <w:r w:rsidRPr="00AA2D32">
        <w:rPr>
          <w:rFonts w:eastAsia="Batang"/>
          <w:szCs w:val="24"/>
          <w:vertAlign w:val="subscript"/>
        </w:rPr>
        <w:t>2</w:t>
      </w:r>
      <w:r w:rsidRPr="00AA2D32">
        <w:rPr>
          <w:rFonts w:eastAsia="Batang"/>
          <w:szCs w:val="24"/>
        </w:rPr>
        <w:t>Co</w:t>
      </w:r>
      <w:r w:rsidRPr="00AA2D32">
        <w:rPr>
          <w:rFonts w:eastAsia="Batang"/>
          <w:szCs w:val="24"/>
          <w:vertAlign w:val="subscript"/>
        </w:rPr>
        <w:t>17</w:t>
      </w:r>
      <w:r w:rsidRPr="00AA2D32">
        <w:rPr>
          <w:rFonts w:eastAsia="Batang"/>
          <w:szCs w:val="24"/>
        </w:rPr>
        <w:t xml:space="preserve"> are the two technically important compositions. In the Sm</w:t>
      </w:r>
      <w:r w:rsidRPr="00AA2D32">
        <w:rPr>
          <w:rFonts w:eastAsia="Batang"/>
          <w:szCs w:val="24"/>
          <w:vertAlign w:val="subscript"/>
        </w:rPr>
        <w:t>2</w:t>
      </w:r>
      <w:r w:rsidRPr="00AA2D32">
        <w:rPr>
          <w:rFonts w:eastAsia="Batang"/>
          <w:szCs w:val="24"/>
        </w:rPr>
        <w:t>Co</w:t>
      </w:r>
      <w:r w:rsidRPr="00AA2D32">
        <w:rPr>
          <w:rFonts w:eastAsia="Batang"/>
          <w:szCs w:val="24"/>
          <w:vertAlign w:val="subscript"/>
        </w:rPr>
        <w:t>17</w:t>
      </w:r>
      <w:r w:rsidRPr="00AA2D32">
        <w:rPr>
          <w:rFonts w:eastAsia="Batang"/>
          <w:szCs w:val="24"/>
        </w:rPr>
        <w:t xml:space="preserve"> magnet, the concentration of Co is sometimes partially replaced by other transition metal elements.</w:t>
      </w:r>
    </w:p>
    <w:p w14:paraId="2A400F70"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mass of REE magnet present in each product varies greatly. Additionally, the concentration of different REE elements within the magnet itself can vary greatly. For example, the incorporation of Dy into Nd-Fe-B magnets can be in the range of &lt;1 to 10 mass %. These factors contribute towards challenges in the recycling efficiency of REE magnets.</w:t>
      </w:r>
    </w:p>
    <w:p w14:paraId="769CFFDF" w14:textId="643E9629" w:rsidR="00541A0E" w:rsidRPr="00AA2D32" w:rsidRDefault="00541A0E" w:rsidP="00AA2D32">
      <w:pPr>
        <w:pStyle w:val="BodyText"/>
        <w:autoSpaceDE w:val="0"/>
        <w:autoSpaceDN w:val="0"/>
        <w:adjustRightInd w:val="0"/>
        <w:rPr>
          <w:rFonts w:eastAsia="Batang"/>
          <w:szCs w:val="24"/>
        </w:rPr>
      </w:pPr>
      <w:r w:rsidRPr="00AA2D32">
        <w:rPr>
          <w:rFonts w:eastAsia="Batang"/>
          <w:szCs w:val="24"/>
        </w:rPr>
        <w:t>In the case of magnets derived from End of Life (EOL) equipment, dismantling needs to be carried out. Apart from REE magnets inside wind turbines and electronic vehicles, physical extraction of REE magnets from electronic application scrap is very challenging due to the complexity and small size of the components. This type of scrap is usually shredded. The shredded scrap is then sorted into ferrous and non-ferrous scrap. During the shredding process, the recovery rates of REEs can drop by 90%</w:t>
      </w:r>
      <w:r w:rsidRPr="00AA2D32">
        <w:rPr>
          <w:rFonts w:eastAsia="Batang"/>
          <w:szCs w:val="24"/>
          <w:vertAlign w:val="superscript"/>
        </w:rPr>
        <w:t>[</w:t>
      </w:r>
      <w:r w:rsidRPr="00AA2D32">
        <w:rPr>
          <w:rStyle w:val="citebib"/>
          <w:shd w:val="clear" w:color="auto" w:fill="auto"/>
          <w:vertAlign w:val="superscript"/>
        </w:rPr>
        <w:t>2</w:t>
      </w:r>
      <w:r w:rsidRPr="00AA2D32">
        <w:rPr>
          <w:rFonts w:eastAsia="Batang"/>
          <w:szCs w:val="24"/>
          <w:vertAlign w:val="superscript"/>
        </w:rPr>
        <w:t>]</w:t>
      </w:r>
      <w:r w:rsidRPr="00AA2D32">
        <w:rPr>
          <w:rFonts w:eastAsia="Batang"/>
          <w:szCs w:val="24"/>
        </w:rPr>
        <w:t>. Appropriate guidelines for dismantling the EOL scrap is important for improving the REE recovery. Overall, effective recycling of REE requires, information regarding the amount and nature of the REEs present in the magnet scrap.</w:t>
      </w:r>
    </w:p>
    <w:p w14:paraId="0010F318"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purpose of this standard is to specify the measurement protocol for assessing the composition of REE magnet scrap. Procedures for dismantling components containing scrap and for cleaning and demagnetizing the scrap are provided. Guidelines for determination of the composition of REE magnet scrap using Standardless Wavelength Dispersive X-Ray Fluorescence (WD-XRF) commercial packages are specified.</w:t>
      </w:r>
    </w:p>
    <w:p w14:paraId="254A948C" w14:textId="77777777" w:rsidR="00541A0E" w:rsidRPr="00AA2D32" w:rsidRDefault="00541A0E" w:rsidP="00AA2D32">
      <w:pPr>
        <w:pStyle w:val="BodyText"/>
        <w:rPr>
          <w:lang w:val="en-US"/>
        </w:rPr>
        <w:sectPr w:rsidR="00541A0E" w:rsidRPr="00AA2D32" w:rsidSect="00541A0E">
          <w:headerReference w:type="even" r:id="rId15"/>
          <w:headerReference w:type="default" r:id="rId16"/>
          <w:footerReference w:type="even" r:id="rId17"/>
          <w:footerReference w:type="default" r:id="rId18"/>
          <w:pgSz w:w="11906" w:h="16838"/>
          <w:pgMar w:top="794" w:right="1077" w:bottom="567" w:left="1077" w:header="709" w:footer="284" w:gutter="0"/>
          <w:pgNumType w:fmt="lowerRoman"/>
          <w:cols w:space="720"/>
        </w:sectPr>
      </w:pPr>
    </w:p>
    <w:p w14:paraId="39317483" w14:textId="77777777" w:rsidR="00541A0E" w:rsidRPr="00AA2D32" w:rsidRDefault="00541A0E" w:rsidP="00AA2D32">
      <w:pPr>
        <w:pStyle w:val="zzSTDTitle"/>
        <w:autoSpaceDE w:val="0"/>
        <w:autoSpaceDN w:val="0"/>
        <w:adjustRightInd w:val="0"/>
        <w:rPr>
          <w:rFonts w:eastAsia="Batang"/>
          <w:szCs w:val="24"/>
        </w:rPr>
      </w:pPr>
      <w:r w:rsidRPr="00AA2D32">
        <w:rPr>
          <w:rFonts w:eastAsia="Batang"/>
          <w:szCs w:val="24"/>
        </w:rPr>
        <w:lastRenderedPageBreak/>
        <w:t>Rare earth — Analysis by wavelength dispersive x-ray fluorescence spectrometry (WD-XRFS) — Part 1: Determination of composition of rare earth magnet scraps using standardless XRF commercial packages</w:t>
      </w:r>
    </w:p>
    <w:p w14:paraId="394F88CD" w14:textId="77777777" w:rsidR="00541A0E" w:rsidRPr="00AA2D32" w:rsidRDefault="00541A0E" w:rsidP="00AA2D32">
      <w:pPr>
        <w:pStyle w:val="Heading1"/>
        <w:autoSpaceDE w:val="0"/>
        <w:autoSpaceDN w:val="0"/>
        <w:adjustRightInd w:val="0"/>
        <w:rPr>
          <w:rFonts w:eastAsia="Batang"/>
          <w:szCs w:val="24"/>
        </w:rPr>
      </w:pPr>
      <w:r w:rsidRPr="00AA2D32">
        <w:rPr>
          <w:rFonts w:eastAsia="Batang"/>
          <w:szCs w:val="24"/>
        </w:rPr>
        <w:t>Scope</w:t>
      </w:r>
    </w:p>
    <w:p w14:paraId="3B3FF7B1"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This document presents a protocol for the application of semi-quantitative Wavelength Dispersive X-Ray Fluorescence Spectrometry (WD-XRFS) commercial packages for assessment of the concentration of rare earth elements (REEs) contained in magnet scrap from End of Life (EOL) products intended for recycling.</w:t>
      </w:r>
    </w:p>
    <w:p w14:paraId="200E0543"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standard can be subdivided into two parts:</w:t>
      </w:r>
    </w:p>
    <w:p w14:paraId="54ECAB83"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1.</w:t>
      </w:r>
      <w:r w:rsidRPr="00AA2D32">
        <w:rPr>
          <w:rFonts w:eastAsia="Batang"/>
          <w:szCs w:val="24"/>
        </w:rPr>
        <w:tab/>
        <w:t>The first part outlines a procedure for safe handling of the magnet scrap</w:t>
      </w:r>
    </w:p>
    <w:p w14:paraId="167CA812"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2.</w:t>
      </w:r>
      <w:r w:rsidRPr="00AA2D32">
        <w:rPr>
          <w:rFonts w:eastAsia="Batang"/>
          <w:szCs w:val="24"/>
        </w:rPr>
        <w:tab/>
        <w:t>The second part specifies measurement of the REE content in the magnet scrap</w:t>
      </w:r>
    </w:p>
    <w:p w14:paraId="47486818" w14:textId="77777777" w:rsidR="00541A0E" w:rsidRPr="00AA2D32" w:rsidRDefault="00541A0E" w:rsidP="00AA2D32">
      <w:pPr>
        <w:pStyle w:val="Notice"/>
        <w:autoSpaceDE w:val="0"/>
        <w:autoSpaceDN w:val="0"/>
        <w:adjustRightInd w:val="0"/>
        <w:rPr>
          <w:rFonts w:eastAsia="Batang"/>
          <w:szCs w:val="24"/>
        </w:rPr>
      </w:pPr>
      <w:r w:rsidRPr="00AA2D32">
        <w:rPr>
          <w:rFonts w:eastAsia="Batang"/>
          <w:szCs w:val="24"/>
        </w:rPr>
        <w:t>WARNING — The use of this document may involve hazardous materials, operations, and equipment. This document does not purport to address any safety problems associated with its use. It is the responsibility of the user of this document to establish appropriate safety and health practices and determine the applicability of regulatory limitations prior to use.</w:t>
      </w:r>
    </w:p>
    <w:p w14:paraId="3FCE4B58" w14:textId="17B05DF2" w:rsidR="00541A0E" w:rsidRPr="00AA2D32" w:rsidRDefault="00541A0E" w:rsidP="00AA2D32">
      <w:pPr>
        <w:pStyle w:val="BodyText"/>
        <w:autoSpaceDE w:val="0"/>
        <w:autoSpaceDN w:val="0"/>
        <w:adjustRightInd w:val="0"/>
        <w:rPr>
          <w:rFonts w:eastAsia="Batang"/>
          <w:szCs w:val="24"/>
        </w:rPr>
      </w:pPr>
      <w:r w:rsidRPr="00AA2D32">
        <w:rPr>
          <w:rFonts w:eastAsia="Batang"/>
          <w:szCs w:val="24"/>
        </w:rPr>
        <w:t xml:space="preserve">The concentration ranges of samples that may be appropriately analyzed by this method are given in </w:t>
      </w:r>
      <w:r w:rsidRPr="00AA2D32">
        <w:rPr>
          <w:rStyle w:val="citetbl"/>
          <w:szCs w:val="24"/>
          <w:shd w:val="clear" w:color="auto" w:fill="auto"/>
        </w:rPr>
        <w:t>Tables 1</w:t>
      </w:r>
      <w:r w:rsidRPr="00AA2D32">
        <w:rPr>
          <w:rFonts w:eastAsia="Batang"/>
          <w:szCs w:val="24"/>
        </w:rPr>
        <w:t>, for each type of magnet scrap included in the standard.</w:t>
      </w:r>
    </w:p>
    <w:p w14:paraId="682D34A6" w14:textId="77777777" w:rsidR="00541A0E" w:rsidRPr="00AA2D32" w:rsidRDefault="00541A0E" w:rsidP="00AA2D32">
      <w:pPr>
        <w:pStyle w:val="Tabletitle"/>
        <w:autoSpaceDE w:val="0"/>
        <w:autoSpaceDN w:val="0"/>
        <w:adjustRightInd w:val="0"/>
        <w:outlineLvl w:val="0"/>
        <w:rPr>
          <w:rFonts w:eastAsia="Batang"/>
          <w:szCs w:val="24"/>
        </w:rPr>
      </w:pPr>
      <w:r w:rsidRPr="00AA2D32">
        <w:rPr>
          <w:rFonts w:eastAsia="Batang"/>
          <w:szCs w:val="24"/>
        </w:rPr>
        <w:t>Table 1 — Concentration range of application for Nd-Fe-B magnet scrap</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18"/>
        <w:gridCol w:w="3685"/>
      </w:tblGrid>
      <w:tr w:rsidR="00541A0E" w:rsidRPr="00AA2D32" w14:paraId="57F5BA6F" w14:textId="77777777" w:rsidTr="00541A0E">
        <w:trPr>
          <w:cantSplit/>
          <w:jc w:val="center"/>
        </w:trPr>
        <w:tc>
          <w:tcPr>
            <w:tcW w:w="3118" w:type="dxa"/>
            <w:tcBorders>
              <w:top w:val="single" w:sz="12" w:space="0" w:color="auto"/>
            </w:tcBorders>
          </w:tcPr>
          <w:p w14:paraId="0D9745D1" w14:textId="3BE5ADA4" w:rsidR="00541A0E" w:rsidRPr="00AA2D32" w:rsidRDefault="00541A0E" w:rsidP="00AA2D32">
            <w:pPr>
              <w:pStyle w:val="Tablebody"/>
              <w:autoSpaceDE w:val="0"/>
              <w:autoSpaceDN w:val="0"/>
              <w:adjustRightInd w:val="0"/>
              <w:ind w:right="57"/>
              <w:jc w:val="center"/>
              <w:rPr>
                <w:rFonts w:cs="Arial"/>
                <w:b/>
                <w:szCs w:val="20"/>
                <w:lang w:eastAsia="ko-KR"/>
              </w:rPr>
            </w:pPr>
            <w:r w:rsidRPr="00AA2D32">
              <w:rPr>
                <w:rFonts w:eastAsia="Batang"/>
                <w:b/>
                <w:szCs w:val="24"/>
              </w:rPr>
              <w:t>Major Elements</w:t>
            </w:r>
          </w:p>
        </w:tc>
        <w:tc>
          <w:tcPr>
            <w:tcW w:w="3685" w:type="dxa"/>
            <w:tcBorders>
              <w:top w:val="single" w:sz="12" w:space="0" w:color="auto"/>
            </w:tcBorders>
          </w:tcPr>
          <w:p w14:paraId="7F5E1918" w14:textId="374A8BB1" w:rsidR="00541A0E" w:rsidRPr="00AA2D32" w:rsidRDefault="00541A0E" w:rsidP="00AA2D32">
            <w:pPr>
              <w:pStyle w:val="Tablebody"/>
              <w:autoSpaceDE w:val="0"/>
              <w:autoSpaceDN w:val="0"/>
              <w:adjustRightInd w:val="0"/>
              <w:ind w:right="57"/>
              <w:jc w:val="center"/>
              <w:rPr>
                <w:rFonts w:cs="Arial"/>
                <w:b/>
                <w:szCs w:val="20"/>
              </w:rPr>
            </w:pPr>
            <w:r w:rsidRPr="00AA2D32">
              <w:rPr>
                <w:rFonts w:eastAsia="Batang"/>
                <w:b/>
                <w:szCs w:val="24"/>
              </w:rPr>
              <w:t>Range of Concentration (mass %)</w:t>
            </w:r>
          </w:p>
        </w:tc>
      </w:tr>
      <w:tr w:rsidR="00541A0E" w:rsidRPr="00AA2D32" w14:paraId="6AB326DA" w14:textId="77777777" w:rsidTr="00541A0E">
        <w:trPr>
          <w:cantSplit/>
          <w:jc w:val="center"/>
        </w:trPr>
        <w:tc>
          <w:tcPr>
            <w:tcW w:w="3118" w:type="dxa"/>
          </w:tcPr>
          <w:p w14:paraId="08FE12F6" w14:textId="2C7C1A25"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Fe</w:t>
            </w:r>
          </w:p>
        </w:tc>
        <w:tc>
          <w:tcPr>
            <w:tcW w:w="3685" w:type="dxa"/>
          </w:tcPr>
          <w:p w14:paraId="162A2AA8" w14:textId="0C6EC028"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70.0</w:t>
            </w:r>
          </w:p>
        </w:tc>
      </w:tr>
      <w:tr w:rsidR="00541A0E" w:rsidRPr="00AA2D32" w14:paraId="2712A3FA" w14:textId="77777777" w:rsidTr="00541A0E">
        <w:trPr>
          <w:cantSplit/>
          <w:jc w:val="center"/>
        </w:trPr>
        <w:tc>
          <w:tcPr>
            <w:tcW w:w="3118" w:type="dxa"/>
          </w:tcPr>
          <w:p w14:paraId="75E65F65" w14:textId="733CA488"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Nd</w:t>
            </w:r>
          </w:p>
        </w:tc>
        <w:tc>
          <w:tcPr>
            <w:tcW w:w="3685" w:type="dxa"/>
          </w:tcPr>
          <w:p w14:paraId="21E69C9B" w14:textId="4600891F"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40.0</w:t>
            </w:r>
          </w:p>
        </w:tc>
      </w:tr>
      <w:tr w:rsidR="00541A0E" w:rsidRPr="00AA2D32" w14:paraId="0EE4E01B" w14:textId="77777777" w:rsidTr="00541A0E">
        <w:trPr>
          <w:cantSplit/>
          <w:jc w:val="center"/>
        </w:trPr>
        <w:tc>
          <w:tcPr>
            <w:tcW w:w="3118" w:type="dxa"/>
          </w:tcPr>
          <w:p w14:paraId="1129741B" w14:textId="495CC492" w:rsidR="00541A0E" w:rsidRPr="00AA2D32" w:rsidRDefault="00541A0E" w:rsidP="00AA2D32">
            <w:pPr>
              <w:pStyle w:val="Tablebody"/>
              <w:autoSpaceDE w:val="0"/>
              <w:autoSpaceDN w:val="0"/>
              <w:adjustRightInd w:val="0"/>
              <w:ind w:right="57"/>
              <w:jc w:val="center"/>
              <w:rPr>
                <w:rFonts w:cs="Arial"/>
                <w:b/>
                <w:szCs w:val="20"/>
                <w:lang w:eastAsia="ko-KR"/>
              </w:rPr>
            </w:pPr>
            <w:r w:rsidRPr="00AA2D32">
              <w:rPr>
                <w:rFonts w:eastAsia="Batang"/>
                <w:b/>
                <w:szCs w:val="24"/>
              </w:rPr>
              <w:t>Minor Elements</w:t>
            </w:r>
          </w:p>
        </w:tc>
        <w:tc>
          <w:tcPr>
            <w:tcW w:w="3685" w:type="dxa"/>
          </w:tcPr>
          <w:p w14:paraId="7E57F1D1" w14:textId="3DDFA5EC" w:rsidR="00541A0E" w:rsidRPr="00AA2D32" w:rsidRDefault="00541A0E" w:rsidP="00AA2D32">
            <w:pPr>
              <w:pStyle w:val="Tablebody"/>
              <w:autoSpaceDE w:val="0"/>
              <w:autoSpaceDN w:val="0"/>
              <w:adjustRightInd w:val="0"/>
              <w:ind w:right="57"/>
              <w:jc w:val="center"/>
              <w:rPr>
                <w:rFonts w:cs="Arial"/>
                <w:b/>
                <w:szCs w:val="20"/>
              </w:rPr>
            </w:pPr>
            <w:r w:rsidRPr="00AA2D32">
              <w:rPr>
                <w:rFonts w:eastAsia="Batang"/>
                <w:b/>
                <w:szCs w:val="24"/>
              </w:rPr>
              <w:t>Range of Concentration (mass %)</w:t>
            </w:r>
          </w:p>
        </w:tc>
      </w:tr>
      <w:tr w:rsidR="00541A0E" w:rsidRPr="00AA2D32" w14:paraId="0E0A7209" w14:textId="77777777" w:rsidTr="00541A0E">
        <w:trPr>
          <w:cantSplit/>
          <w:jc w:val="center"/>
        </w:trPr>
        <w:tc>
          <w:tcPr>
            <w:tcW w:w="3118" w:type="dxa"/>
          </w:tcPr>
          <w:p w14:paraId="7D7624FA" w14:textId="4A2D4D75"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Pr</w:t>
            </w:r>
          </w:p>
        </w:tc>
        <w:tc>
          <w:tcPr>
            <w:tcW w:w="3685" w:type="dxa"/>
          </w:tcPr>
          <w:p w14:paraId="38757B5D" w14:textId="4D1B7DD9"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144304E2" w14:textId="77777777" w:rsidTr="00541A0E">
        <w:trPr>
          <w:cantSplit/>
          <w:jc w:val="center"/>
        </w:trPr>
        <w:tc>
          <w:tcPr>
            <w:tcW w:w="3118" w:type="dxa"/>
          </w:tcPr>
          <w:p w14:paraId="41C56F2D" w14:textId="241D9303"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Dy</w:t>
            </w:r>
          </w:p>
        </w:tc>
        <w:tc>
          <w:tcPr>
            <w:tcW w:w="3685" w:type="dxa"/>
          </w:tcPr>
          <w:p w14:paraId="4E46FC1F" w14:textId="669CBCF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68D8C247" w14:textId="77777777" w:rsidTr="00541A0E">
        <w:trPr>
          <w:cantSplit/>
          <w:jc w:val="center"/>
        </w:trPr>
        <w:tc>
          <w:tcPr>
            <w:tcW w:w="3118" w:type="dxa"/>
          </w:tcPr>
          <w:p w14:paraId="6A1F20D9" w14:textId="7A0D39EC"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Tb</w:t>
            </w:r>
          </w:p>
        </w:tc>
        <w:tc>
          <w:tcPr>
            <w:tcW w:w="3685" w:type="dxa"/>
          </w:tcPr>
          <w:p w14:paraId="473C215D" w14:textId="1E2583EA"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342BF0F7" w14:textId="77777777" w:rsidTr="00541A0E">
        <w:trPr>
          <w:cantSplit/>
          <w:jc w:val="center"/>
        </w:trPr>
        <w:tc>
          <w:tcPr>
            <w:tcW w:w="3118" w:type="dxa"/>
          </w:tcPr>
          <w:p w14:paraId="5EA2014C" w14:textId="48912852"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Gd</w:t>
            </w:r>
          </w:p>
        </w:tc>
        <w:tc>
          <w:tcPr>
            <w:tcW w:w="3685" w:type="dxa"/>
          </w:tcPr>
          <w:p w14:paraId="0818A2D8" w14:textId="421AD820" w:rsidR="00541A0E" w:rsidRPr="00AA2D32" w:rsidRDefault="00541A0E" w:rsidP="00AA2D32">
            <w:pPr>
              <w:pStyle w:val="Tablebody"/>
              <w:autoSpaceDE w:val="0"/>
              <w:autoSpaceDN w:val="0"/>
              <w:adjustRightInd w:val="0"/>
              <w:ind w:right="57"/>
              <w:jc w:val="center"/>
              <w:rPr>
                <w:rFonts w:cs="Arial"/>
                <w:szCs w:val="20"/>
              </w:rPr>
            </w:pPr>
            <w:r w:rsidRPr="00AA2D32">
              <w:rPr>
                <w:rFonts w:eastAsia="Batang"/>
                <w:szCs w:val="24"/>
              </w:rPr>
              <w:t>1 to 10.0</w:t>
            </w:r>
          </w:p>
        </w:tc>
      </w:tr>
      <w:tr w:rsidR="00541A0E" w:rsidRPr="00AA2D32" w14:paraId="58CCE4E9" w14:textId="77777777" w:rsidTr="00541A0E">
        <w:trPr>
          <w:cantSplit/>
          <w:jc w:val="center"/>
        </w:trPr>
        <w:tc>
          <w:tcPr>
            <w:tcW w:w="3118" w:type="dxa"/>
          </w:tcPr>
          <w:p w14:paraId="14C80BED" w14:textId="3B551DB1"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Ce</w:t>
            </w:r>
          </w:p>
        </w:tc>
        <w:tc>
          <w:tcPr>
            <w:tcW w:w="3685" w:type="dxa"/>
          </w:tcPr>
          <w:p w14:paraId="597E2E8E" w14:textId="3301D6A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16F9FD3B" w14:textId="77777777" w:rsidTr="00541A0E">
        <w:trPr>
          <w:cantSplit/>
          <w:jc w:val="center"/>
        </w:trPr>
        <w:tc>
          <w:tcPr>
            <w:tcW w:w="3118" w:type="dxa"/>
          </w:tcPr>
          <w:p w14:paraId="4776AAFE" w14:textId="7709A15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Ho</w:t>
            </w:r>
          </w:p>
        </w:tc>
        <w:tc>
          <w:tcPr>
            <w:tcW w:w="3685" w:type="dxa"/>
          </w:tcPr>
          <w:p w14:paraId="2E8A9EC7" w14:textId="1F8C6437"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1914BDB2" w14:textId="77777777" w:rsidTr="00541A0E">
        <w:trPr>
          <w:cantSplit/>
          <w:jc w:val="center"/>
        </w:trPr>
        <w:tc>
          <w:tcPr>
            <w:tcW w:w="3118" w:type="dxa"/>
          </w:tcPr>
          <w:p w14:paraId="0F74781C" w14:textId="7A2E172D"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Ga</w:t>
            </w:r>
          </w:p>
        </w:tc>
        <w:tc>
          <w:tcPr>
            <w:tcW w:w="3685" w:type="dxa"/>
          </w:tcPr>
          <w:p w14:paraId="02307C14" w14:textId="5A48B9D1"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7C797AC4" w14:textId="77777777" w:rsidTr="00541A0E">
        <w:trPr>
          <w:cantSplit/>
          <w:jc w:val="center"/>
        </w:trPr>
        <w:tc>
          <w:tcPr>
            <w:tcW w:w="3118" w:type="dxa"/>
          </w:tcPr>
          <w:p w14:paraId="4BBE1282" w14:textId="68216A5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Co</w:t>
            </w:r>
          </w:p>
        </w:tc>
        <w:tc>
          <w:tcPr>
            <w:tcW w:w="3685" w:type="dxa"/>
          </w:tcPr>
          <w:p w14:paraId="55D8E296" w14:textId="1C5DB669"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3249CCEC" w14:textId="77777777" w:rsidTr="00541A0E">
        <w:trPr>
          <w:cantSplit/>
          <w:jc w:val="center"/>
        </w:trPr>
        <w:tc>
          <w:tcPr>
            <w:tcW w:w="3118" w:type="dxa"/>
          </w:tcPr>
          <w:p w14:paraId="5B67AF15" w14:textId="5A7D3B06"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Ni</w:t>
            </w:r>
          </w:p>
        </w:tc>
        <w:tc>
          <w:tcPr>
            <w:tcW w:w="3685" w:type="dxa"/>
          </w:tcPr>
          <w:p w14:paraId="33B49877" w14:textId="06528298"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5AF1782F" w14:textId="77777777" w:rsidTr="00541A0E">
        <w:trPr>
          <w:cantSplit/>
          <w:jc w:val="center"/>
        </w:trPr>
        <w:tc>
          <w:tcPr>
            <w:tcW w:w="3118" w:type="dxa"/>
          </w:tcPr>
          <w:p w14:paraId="54473C58" w14:textId="55753A54"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Cu</w:t>
            </w:r>
          </w:p>
        </w:tc>
        <w:tc>
          <w:tcPr>
            <w:tcW w:w="3685" w:type="dxa"/>
          </w:tcPr>
          <w:p w14:paraId="4BE2E82A" w14:textId="59C321F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39D9432C" w14:textId="77777777" w:rsidTr="00541A0E">
        <w:trPr>
          <w:cantSplit/>
          <w:jc w:val="center"/>
        </w:trPr>
        <w:tc>
          <w:tcPr>
            <w:tcW w:w="3118" w:type="dxa"/>
          </w:tcPr>
          <w:p w14:paraId="7C9C969C" w14:textId="432D7A43" w:rsidR="00541A0E" w:rsidRPr="00AA2D32" w:rsidRDefault="00541A0E" w:rsidP="00AA2D32">
            <w:pPr>
              <w:pStyle w:val="Tablebody"/>
              <w:autoSpaceDE w:val="0"/>
              <w:autoSpaceDN w:val="0"/>
              <w:adjustRightInd w:val="0"/>
              <w:ind w:right="57"/>
              <w:jc w:val="center"/>
              <w:rPr>
                <w:rFonts w:cs="Arial"/>
                <w:szCs w:val="20"/>
              </w:rPr>
            </w:pPr>
            <w:r w:rsidRPr="00AA2D32">
              <w:rPr>
                <w:rFonts w:eastAsia="Batang"/>
                <w:szCs w:val="24"/>
              </w:rPr>
              <w:t>Nb</w:t>
            </w:r>
          </w:p>
        </w:tc>
        <w:tc>
          <w:tcPr>
            <w:tcW w:w="3685" w:type="dxa"/>
          </w:tcPr>
          <w:p w14:paraId="1E4AE253" w14:textId="708DABE6" w:rsidR="00541A0E" w:rsidRPr="00AA2D32" w:rsidRDefault="00541A0E" w:rsidP="00AA2D32">
            <w:pPr>
              <w:pStyle w:val="Tablebody"/>
              <w:autoSpaceDE w:val="0"/>
              <w:autoSpaceDN w:val="0"/>
              <w:adjustRightInd w:val="0"/>
              <w:ind w:right="57"/>
              <w:jc w:val="center"/>
              <w:rPr>
                <w:rFonts w:cs="Arial"/>
                <w:szCs w:val="20"/>
              </w:rPr>
            </w:pPr>
            <w:r w:rsidRPr="00AA2D32">
              <w:rPr>
                <w:rFonts w:eastAsia="Batang"/>
                <w:szCs w:val="24"/>
              </w:rPr>
              <w:t>1 to 10.0</w:t>
            </w:r>
          </w:p>
        </w:tc>
      </w:tr>
      <w:tr w:rsidR="00541A0E" w:rsidRPr="00AA2D32" w14:paraId="7B5366BF" w14:textId="77777777" w:rsidTr="00541A0E">
        <w:trPr>
          <w:cantSplit/>
          <w:jc w:val="center"/>
        </w:trPr>
        <w:tc>
          <w:tcPr>
            <w:tcW w:w="3118" w:type="dxa"/>
          </w:tcPr>
          <w:p w14:paraId="5EF2D197" w14:textId="72A2989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Al</w:t>
            </w:r>
          </w:p>
        </w:tc>
        <w:tc>
          <w:tcPr>
            <w:tcW w:w="3685" w:type="dxa"/>
          </w:tcPr>
          <w:p w14:paraId="245F6932" w14:textId="297D1350"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r w:rsidR="00541A0E" w:rsidRPr="00AA2D32" w14:paraId="38C44845" w14:textId="77777777" w:rsidTr="00541A0E">
        <w:trPr>
          <w:cantSplit/>
          <w:jc w:val="center"/>
        </w:trPr>
        <w:tc>
          <w:tcPr>
            <w:tcW w:w="3118" w:type="dxa"/>
            <w:tcBorders>
              <w:bottom w:val="single" w:sz="12" w:space="0" w:color="auto"/>
            </w:tcBorders>
          </w:tcPr>
          <w:p w14:paraId="4999A772" w14:textId="7EC3FD4B"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Zn</w:t>
            </w:r>
          </w:p>
        </w:tc>
        <w:tc>
          <w:tcPr>
            <w:tcW w:w="3685" w:type="dxa"/>
            <w:tcBorders>
              <w:bottom w:val="single" w:sz="12" w:space="0" w:color="auto"/>
            </w:tcBorders>
          </w:tcPr>
          <w:p w14:paraId="26B99635" w14:textId="6B6BC60A" w:rsidR="00541A0E" w:rsidRPr="00AA2D32" w:rsidRDefault="00541A0E" w:rsidP="00AA2D32">
            <w:pPr>
              <w:pStyle w:val="Tablebody"/>
              <w:autoSpaceDE w:val="0"/>
              <w:autoSpaceDN w:val="0"/>
              <w:adjustRightInd w:val="0"/>
              <w:ind w:right="57"/>
              <w:jc w:val="center"/>
              <w:rPr>
                <w:rFonts w:cs="Arial"/>
                <w:szCs w:val="20"/>
                <w:lang w:eastAsia="ko-KR"/>
              </w:rPr>
            </w:pPr>
            <w:r w:rsidRPr="00AA2D32">
              <w:rPr>
                <w:rFonts w:eastAsia="Batang"/>
                <w:szCs w:val="24"/>
              </w:rPr>
              <w:t>1 to 10.0</w:t>
            </w:r>
          </w:p>
        </w:tc>
      </w:tr>
    </w:tbl>
    <w:p w14:paraId="5AF67965"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lastRenderedPageBreak/>
        <w:t>NOTE</w:t>
      </w:r>
      <w:r w:rsidRPr="00AA2D32">
        <w:rPr>
          <w:rFonts w:eastAsia="Batang"/>
          <w:szCs w:val="24"/>
        </w:rPr>
        <w:tab/>
        <w:t>Standardless XRF analysis will be carried out on all the elements between Na and U. The final report will contain the elements in scope that are over 1 mass %.</w:t>
      </w:r>
    </w:p>
    <w:p w14:paraId="3C9BF188" w14:textId="77777777" w:rsidR="00541A0E" w:rsidRPr="00AA2D32" w:rsidRDefault="00541A0E" w:rsidP="00AA2D32">
      <w:pPr>
        <w:pStyle w:val="Heading1"/>
        <w:autoSpaceDE w:val="0"/>
        <w:autoSpaceDN w:val="0"/>
        <w:adjustRightInd w:val="0"/>
        <w:rPr>
          <w:rFonts w:eastAsia="Batang"/>
          <w:szCs w:val="24"/>
        </w:rPr>
      </w:pPr>
      <w:r w:rsidRPr="00AA2D32">
        <w:rPr>
          <w:rFonts w:eastAsia="Batang"/>
          <w:szCs w:val="24"/>
        </w:rPr>
        <w:t>Normative references</w:t>
      </w:r>
    </w:p>
    <w:p w14:paraId="458DC014"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following documents are referred to in the text in such a way that some or all their content constitutes requirements of this document. For dated references, only the edition cited applies. For undated references, the latest edition of the referenced document (including any amendments) applies.</w:t>
      </w:r>
    </w:p>
    <w:p w14:paraId="6A0E98A7" w14:textId="7D430771" w:rsidR="00541A0E" w:rsidRPr="00AA2D32" w:rsidRDefault="00541A0E" w:rsidP="00AA2D32">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Style w:val="stdpublisher"/>
          <w:szCs w:val="24"/>
          <w:shd w:val="clear" w:color="auto" w:fill="auto"/>
        </w:rPr>
        <w:t>ISO</w:t>
      </w:r>
      <w:r w:rsidRPr="00AA2D32">
        <w:rPr>
          <w:rFonts w:eastAsia="Batang"/>
          <w:szCs w:val="24"/>
        </w:rPr>
        <w:t> </w:t>
      </w:r>
      <w:r w:rsidRPr="00AA2D32">
        <w:rPr>
          <w:rStyle w:val="stddocNumber"/>
          <w:rFonts w:eastAsia="Batang"/>
          <w:szCs w:val="24"/>
          <w:shd w:val="clear" w:color="auto" w:fill="auto"/>
        </w:rPr>
        <w:t>22444</w:t>
      </w:r>
      <w:r w:rsidRPr="00AA2D32">
        <w:rPr>
          <w:rFonts w:eastAsia="Batang"/>
          <w:szCs w:val="24"/>
        </w:rPr>
        <w:noBreakHyphen/>
      </w:r>
      <w:r w:rsidRPr="00AA2D32">
        <w:rPr>
          <w:rStyle w:val="stddocPartNumber"/>
          <w:rFonts w:eastAsia="Batang"/>
          <w:szCs w:val="24"/>
          <w:shd w:val="clear" w:color="auto" w:fill="auto"/>
        </w:rPr>
        <w:t>2</w:t>
      </w:r>
      <w:r w:rsidRPr="00AA2D32">
        <w:rPr>
          <w:rFonts w:eastAsia="Batang"/>
          <w:szCs w:val="24"/>
        </w:rPr>
        <w:t xml:space="preserve">, </w:t>
      </w:r>
      <w:r w:rsidRPr="00AA2D32">
        <w:rPr>
          <w:rStyle w:val="stddocTitle"/>
          <w:rFonts w:eastAsia="Batang"/>
          <w:szCs w:val="24"/>
          <w:shd w:val="clear" w:color="auto" w:fill="auto"/>
        </w:rPr>
        <w:t>Rare earth — Vocabulary — Part 2: Metals and their alloys</w:t>
      </w:r>
      <w:commentRangeStart w:id="2"/>
      <w:commentRangeEnd w:id="2"/>
    </w:p>
    <w:p w14:paraId="4D033342" w14:textId="734D779A" w:rsidR="00541A0E" w:rsidRPr="00AA2D32" w:rsidRDefault="00541A0E" w:rsidP="00AA2D32">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Style w:val="stdpublisher"/>
          <w:szCs w:val="24"/>
          <w:shd w:val="clear" w:color="auto" w:fill="auto"/>
        </w:rPr>
        <w:t>ISO</w:t>
      </w:r>
      <w:r w:rsidRPr="00AA2D32">
        <w:rPr>
          <w:rFonts w:eastAsia="Batang"/>
          <w:szCs w:val="24"/>
        </w:rPr>
        <w:t> </w:t>
      </w:r>
      <w:r w:rsidRPr="00AA2D32">
        <w:rPr>
          <w:rStyle w:val="stddocNumber"/>
          <w:rFonts w:eastAsia="Batang"/>
          <w:szCs w:val="24"/>
          <w:shd w:val="clear" w:color="auto" w:fill="auto"/>
        </w:rPr>
        <w:t>22450</w:t>
      </w:r>
      <w:r w:rsidRPr="00AA2D32">
        <w:rPr>
          <w:rFonts w:eastAsia="Batang"/>
          <w:szCs w:val="24"/>
        </w:rPr>
        <w:t xml:space="preserve">, </w:t>
      </w:r>
      <w:r w:rsidRPr="00AA2D32">
        <w:rPr>
          <w:rStyle w:val="stddocTitle"/>
          <w:rFonts w:eastAsia="Batang"/>
          <w:szCs w:val="24"/>
          <w:shd w:val="clear" w:color="auto" w:fill="auto"/>
        </w:rPr>
        <w:t>Recycling of rare earth elements — Requirements for providing information on industrial waste and end-of-life products</w:t>
      </w:r>
      <w:commentRangeStart w:id="3"/>
      <w:commentRangeEnd w:id="3"/>
    </w:p>
    <w:p w14:paraId="0ED236BB" w14:textId="51CAEE09" w:rsidR="00541A0E" w:rsidRPr="00AA2D32" w:rsidRDefault="00541A0E" w:rsidP="00AA2D32">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Style w:val="stdpublisher"/>
          <w:szCs w:val="24"/>
          <w:shd w:val="clear" w:color="auto" w:fill="auto"/>
        </w:rPr>
        <w:t>ISO</w:t>
      </w:r>
      <w:r w:rsidRPr="00AA2D32">
        <w:rPr>
          <w:rFonts w:eastAsia="Batang"/>
          <w:szCs w:val="24"/>
        </w:rPr>
        <w:t>/</w:t>
      </w:r>
      <w:r w:rsidRPr="00AA2D32">
        <w:rPr>
          <w:rStyle w:val="stddocumentType"/>
          <w:rFonts w:eastAsia="Batang"/>
          <w:szCs w:val="24"/>
          <w:shd w:val="clear" w:color="auto" w:fill="auto"/>
        </w:rPr>
        <w:t>TS</w:t>
      </w:r>
      <w:r w:rsidRPr="00AA2D32">
        <w:rPr>
          <w:rFonts w:eastAsia="Batang"/>
          <w:szCs w:val="24"/>
        </w:rPr>
        <w:t> </w:t>
      </w:r>
      <w:r w:rsidRPr="00AA2D32">
        <w:rPr>
          <w:rStyle w:val="stddocNumber"/>
          <w:rFonts w:eastAsia="Batang"/>
          <w:szCs w:val="24"/>
          <w:shd w:val="clear" w:color="auto" w:fill="auto"/>
        </w:rPr>
        <w:t>22451</w:t>
      </w:r>
      <w:r w:rsidRPr="00AA2D32">
        <w:rPr>
          <w:rFonts w:eastAsia="Batang"/>
          <w:szCs w:val="24"/>
        </w:rPr>
        <w:t xml:space="preserve">, </w:t>
      </w:r>
      <w:r w:rsidRPr="00AA2D32">
        <w:rPr>
          <w:rStyle w:val="stddocTitle"/>
          <w:rFonts w:eastAsia="Batang"/>
          <w:szCs w:val="24"/>
          <w:shd w:val="clear" w:color="auto" w:fill="auto"/>
        </w:rPr>
        <w:t>Recycling of rare earth elements — Methods for the measurement of rare earth elements in industrial waste and end-of-life products</w:t>
      </w:r>
      <w:commentRangeStart w:id="4"/>
      <w:commentRangeEnd w:id="4"/>
    </w:p>
    <w:p w14:paraId="318A6FE9" w14:textId="25AB764C" w:rsidR="00541A0E" w:rsidRPr="00AA2D32" w:rsidRDefault="00541A0E" w:rsidP="00AA2D32">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Style w:val="stdpublisher"/>
          <w:szCs w:val="24"/>
          <w:shd w:val="clear" w:color="auto" w:fill="auto"/>
        </w:rPr>
        <w:t>ISO</w:t>
      </w:r>
      <w:r w:rsidRPr="00AA2D32">
        <w:rPr>
          <w:rFonts w:eastAsia="Batang"/>
          <w:szCs w:val="24"/>
        </w:rPr>
        <w:t> </w:t>
      </w:r>
      <w:r w:rsidRPr="00AA2D32">
        <w:rPr>
          <w:rStyle w:val="stddocNumber"/>
          <w:rFonts w:eastAsia="Batang"/>
          <w:szCs w:val="24"/>
          <w:shd w:val="clear" w:color="auto" w:fill="auto"/>
        </w:rPr>
        <w:t>22453</w:t>
      </w:r>
      <w:r w:rsidRPr="00AA2D32">
        <w:rPr>
          <w:rFonts w:eastAsia="Batang"/>
          <w:szCs w:val="24"/>
        </w:rPr>
        <w:t xml:space="preserve">, </w:t>
      </w:r>
      <w:r w:rsidRPr="00AA2D32">
        <w:rPr>
          <w:rStyle w:val="stddocTitle"/>
          <w:rFonts w:eastAsia="Batang"/>
          <w:szCs w:val="24"/>
          <w:shd w:val="clear" w:color="auto" w:fill="auto"/>
        </w:rPr>
        <w:t>Exchange of information on rare earth elements in industrial wastes and end-of-life cycled products</w:t>
      </w:r>
    </w:p>
    <w:p w14:paraId="26F41E87" w14:textId="77777777" w:rsidR="00541A0E" w:rsidRPr="00AA2D32" w:rsidRDefault="00541A0E" w:rsidP="00AA2D32">
      <w:pPr>
        <w:pStyle w:val="Heading1"/>
        <w:autoSpaceDE w:val="0"/>
        <w:autoSpaceDN w:val="0"/>
        <w:adjustRightInd w:val="0"/>
        <w:rPr>
          <w:rFonts w:eastAsia="Batang"/>
          <w:szCs w:val="24"/>
        </w:rPr>
      </w:pPr>
      <w:r w:rsidRPr="00AA2D32">
        <w:rPr>
          <w:rFonts w:eastAsia="Batang"/>
          <w:szCs w:val="24"/>
        </w:rPr>
        <w:t>Terms and definitions</w:t>
      </w:r>
    </w:p>
    <w:p w14:paraId="7E43F58F" w14:textId="6A786389" w:rsidR="00541A0E" w:rsidRPr="00AA2D32" w:rsidRDefault="00541A0E" w:rsidP="00AA2D32">
      <w:pPr>
        <w:pStyle w:val="BodyText"/>
        <w:autoSpaceDE w:val="0"/>
        <w:autoSpaceDN w:val="0"/>
        <w:adjustRightInd w:val="0"/>
        <w:rPr>
          <w:rFonts w:eastAsia="Batang"/>
          <w:szCs w:val="24"/>
        </w:rPr>
      </w:pPr>
      <w:r w:rsidRPr="00AA2D32">
        <w:rPr>
          <w:rFonts w:eastAsia="Batang"/>
          <w:szCs w:val="24"/>
        </w:rPr>
        <w:t xml:space="preserve">For the purposes of this document, the terms and definitions given in </w:t>
      </w:r>
      <w:r w:rsidRPr="00AA2D32">
        <w:rPr>
          <w:rStyle w:val="stdpublisher"/>
          <w:szCs w:val="24"/>
          <w:shd w:val="clear" w:color="auto" w:fill="auto"/>
        </w:rPr>
        <w:t>ISO</w:t>
      </w:r>
      <w:r w:rsidRPr="00AA2D32">
        <w:rPr>
          <w:rFonts w:eastAsia="Batang"/>
          <w:szCs w:val="24"/>
        </w:rPr>
        <w:t xml:space="preserve"> </w:t>
      </w:r>
      <w:r w:rsidRPr="00AA2D32">
        <w:rPr>
          <w:rStyle w:val="stddocNumber"/>
          <w:rFonts w:eastAsia="Batang"/>
          <w:szCs w:val="24"/>
          <w:shd w:val="clear" w:color="auto" w:fill="auto"/>
        </w:rPr>
        <w:t>22444</w:t>
      </w:r>
      <w:r w:rsidRPr="00AA2D32">
        <w:rPr>
          <w:rFonts w:eastAsia="Batang"/>
          <w:szCs w:val="24"/>
        </w:rPr>
        <w:t>-</w:t>
      </w:r>
      <w:r w:rsidRPr="00AA2D32">
        <w:rPr>
          <w:rStyle w:val="stddocPartNumber"/>
          <w:rFonts w:eastAsia="Batang"/>
          <w:szCs w:val="24"/>
          <w:shd w:val="clear" w:color="auto" w:fill="auto"/>
        </w:rPr>
        <w:t>2</w:t>
      </w:r>
      <w:r w:rsidRPr="00AA2D32">
        <w:rPr>
          <w:rFonts w:eastAsia="Batang"/>
          <w:szCs w:val="24"/>
        </w:rPr>
        <w:t xml:space="preserve">, </w:t>
      </w:r>
      <w:r w:rsidRPr="00AA2D32">
        <w:rPr>
          <w:rStyle w:val="stdpublisher"/>
          <w:rFonts w:eastAsia="Batang"/>
          <w:szCs w:val="24"/>
          <w:shd w:val="clear" w:color="auto" w:fill="auto"/>
        </w:rPr>
        <w:t>ISO</w:t>
      </w:r>
      <w:r w:rsidRPr="00AA2D32">
        <w:rPr>
          <w:rFonts w:eastAsia="Batang"/>
          <w:szCs w:val="24"/>
        </w:rPr>
        <w:t xml:space="preserve"> </w:t>
      </w:r>
      <w:r w:rsidRPr="00AA2D32">
        <w:rPr>
          <w:rStyle w:val="stddocNumber"/>
          <w:rFonts w:eastAsia="Batang"/>
          <w:szCs w:val="24"/>
          <w:shd w:val="clear" w:color="auto" w:fill="auto"/>
        </w:rPr>
        <w:t>22450</w:t>
      </w:r>
      <w:r w:rsidRPr="00AA2D32">
        <w:rPr>
          <w:rFonts w:eastAsia="Batang"/>
          <w:szCs w:val="24"/>
        </w:rPr>
        <w:t xml:space="preserve">, </w:t>
      </w:r>
      <w:r w:rsidRPr="00AA2D32">
        <w:rPr>
          <w:rStyle w:val="stdpublisher"/>
          <w:rFonts w:eastAsia="Batang"/>
          <w:szCs w:val="24"/>
          <w:shd w:val="clear" w:color="auto" w:fill="auto"/>
        </w:rPr>
        <w:t>ISO</w:t>
      </w:r>
      <w:r w:rsidRPr="00AA2D32">
        <w:rPr>
          <w:rFonts w:eastAsia="Batang"/>
          <w:szCs w:val="24"/>
        </w:rPr>
        <w:t>/</w:t>
      </w:r>
      <w:r w:rsidRPr="00AA2D32">
        <w:rPr>
          <w:rStyle w:val="stddocumentType"/>
          <w:rFonts w:eastAsia="Batang"/>
          <w:szCs w:val="24"/>
          <w:shd w:val="clear" w:color="auto" w:fill="auto"/>
        </w:rPr>
        <w:t>TS</w:t>
      </w:r>
      <w:r w:rsidRPr="00AA2D32">
        <w:rPr>
          <w:rFonts w:eastAsia="Batang"/>
          <w:szCs w:val="24"/>
        </w:rPr>
        <w:t> </w:t>
      </w:r>
      <w:r w:rsidRPr="00AA2D32">
        <w:rPr>
          <w:rStyle w:val="stddocNumber"/>
          <w:rFonts w:eastAsia="Batang"/>
          <w:szCs w:val="24"/>
          <w:shd w:val="clear" w:color="auto" w:fill="auto"/>
        </w:rPr>
        <w:t>22451</w:t>
      </w:r>
      <w:r w:rsidRPr="00AA2D32">
        <w:rPr>
          <w:rFonts w:eastAsia="Batang"/>
          <w:szCs w:val="24"/>
        </w:rPr>
        <w:t>, and the following apply:</w:t>
      </w:r>
    </w:p>
    <w:p w14:paraId="10306AF5" w14:textId="77777777" w:rsidR="00541A0E" w:rsidRPr="00AA2D32" w:rsidRDefault="00541A0E" w:rsidP="00AA2D32">
      <w:pPr>
        <w:pStyle w:val="TermNum"/>
        <w:autoSpaceDE w:val="0"/>
        <w:autoSpaceDN w:val="0"/>
        <w:adjustRightInd w:val="0"/>
        <w:rPr>
          <w:rFonts w:eastAsia="Batang"/>
          <w:szCs w:val="24"/>
        </w:rPr>
      </w:pPr>
      <w:r w:rsidRPr="00AA2D32">
        <w:rPr>
          <w:rFonts w:eastAsia="Batang"/>
          <w:szCs w:val="24"/>
        </w:rPr>
        <w:t>3.1</w:t>
      </w:r>
    </w:p>
    <w:p w14:paraId="2C840429" w14:textId="77777777" w:rsidR="00541A0E" w:rsidRPr="00AA2D32" w:rsidRDefault="00541A0E" w:rsidP="00AA2D32">
      <w:pPr>
        <w:pStyle w:val="Terms"/>
        <w:autoSpaceDE w:val="0"/>
        <w:autoSpaceDN w:val="0"/>
        <w:adjustRightInd w:val="0"/>
        <w:rPr>
          <w:rFonts w:eastAsia="Batang"/>
          <w:szCs w:val="24"/>
        </w:rPr>
      </w:pPr>
      <w:r w:rsidRPr="00AA2D32">
        <w:rPr>
          <w:rFonts w:eastAsia="Batang"/>
          <w:szCs w:val="24"/>
        </w:rPr>
        <w:t>neodymium iron boron magnet</w:t>
      </w:r>
      <w:commentRangeStart w:id="5"/>
      <w:commentRangeEnd w:id="5"/>
    </w:p>
    <w:p w14:paraId="5FA0537D" w14:textId="77777777" w:rsidR="00541A0E" w:rsidRPr="00AA2D32" w:rsidRDefault="00541A0E" w:rsidP="00AA2D32">
      <w:pPr>
        <w:pStyle w:val="Terms"/>
        <w:autoSpaceDE w:val="0"/>
        <w:autoSpaceDN w:val="0"/>
        <w:adjustRightInd w:val="0"/>
        <w:rPr>
          <w:rFonts w:eastAsia="Batang"/>
          <w:szCs w:val="24"/>
        </w:rPr>
      </w:pPr>
      <w:r w:rsidRPr="00AA2D32">
        <w:rPr>
          <w:rFonts w:eastAsia="Batang"/>
          <w:szCs w:val="24"/>
        </w:rPr>
        <w:t>Nd-Fe-B magnet</w:t>
      </w:r>
    </w:p>
    <w:p w14:paraId="24AFBDE6" w14:textId="77777777" w:rsidR="00541A0E" w:rsidRPr="00AA2D32" w:rsidRDefault="00541A0E" w:rsidP="00AA2D32">
      <w:pPr>
        <w:pStyle w:val="Definition"/>
        <w:autoSpaceDE w:val="0"/>
        <w:autoSpaceDN w:val="0"/>
        <w:adjustRightInd w:val="0"/>
        <w:rPr>
          <w:rFonts w:eastAsia="Batang"/>
          <w:szCs w:val="24"/>
        </w:rPr>
      </w:pPr>
      <w:r w:rsidRPr="00AA2D32">
        <w:rPr>
          <w:rFonts w:eastAsia="Batang"/>
          <w:szCs w:val="24"/>
        </w:rPr>
        <w:t>A group of permanent magnets based on the Nd</w:t>
      </w:r>
      <w:r w:rsidRPr="00AA2D32">
        <w:rPr>
          <w:rFonts w:eastAsia="Batang"/>
          <w:szCs w:val="24"/>
          <w:vertAlign w:val="subscript"/>
        </w:rPr>
        <w:t>2</w:t>
      </w:r>
      <w:r w:rsidRPr="00AA2D32">
        <w:rPr>
          <w:rFonts w:eastAsia="Batang"/>
          <w:szCs w:val="24"/>
        </w:rPr>
        <w:t>Fe</w:t>
      </w:r>
      <w:r w:rsidRPr="00AA2D32">
        <w:rPr>
          <w:rFonts w:eastAsia="Batang"/>
          <w:szCs w:val="24"/>
          <w:vertAlign w:val="subscript"/>
        </w:rPr>
        <w:t>14</w:t>
      </w:r>
      <w:r w:rsidRPr="00AA2D32">
        <w:rPr>
          <w:rFonts w:eastAsia="Batang"/>
          <w:szCs w:val="24"/>
        </w:rPr>
        <w:t>B compound</w:t>
      </w:r>
    </w:p>
    <w:p w14:paraId="0514F215"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1 to entry: The composition of Nd-Fe-B magnets can vary greatly due to the addition of elements such as Dy or Tb to improve high-temperature properties.</w:t>
      </w:r>
    </w:p>
    <w:p w14:paraId="0F97B4B9" w14:textId="38683844" w:rsidR="00541A0E" w:rsidRPr="00AA2D32" w:rsidRDefault="00541A0E" w:rsidP="00AA2D32">
      <w:pPr>
        <w:pStyle w:val="TermNum"/>
        <w:autoSpaceDE w:val="0"/>
        <w:autoSpaceDN w:val="0"/>
        <w:adjustRightInd w:val="0"/>
        <w:rPr>
          <w:rFonts w:eastAsia="Batang"/>
          <w:szCs w:val="24"/>
        </w:rPr>
      </w:pPr>
      <w:r w:rsidRPr="00AA2D32">
        <w:rPr>
          <w:rFonts w:eastAsia="Batang"/>
          <w:szCs w:val="24"/>
        </w:rPr>
        <w:t>3.3</w:t>
      </w:r>
    </w:p>
    <w:p w14:paraId="49FCCD50" w14:textId="77777777" w:rsidR="00541A0E" w:rsidRPr="00AA2D32" w:rsidRDefault="00541A0E" w:rsidP="00AA2D32">
      <w:pPr>
        <w:pStyle w:val="Terms"/>
        <w:autoSpaceDE w:val="0"/>
        <w:autoSpaceDN w:val="0"/>
        <w:adjustRightInd w:val="0"/>
        <w:rPr>
          <w:rFonts w:eastAsia="Batang"/>
          <w:szCs w:val="24"/>
        </w:rPr>
      </w:pPr>
      <w:r w:rsidRPr="00AA2D32">
        <w:rPr>
          <w:rFonts w:eastAsia="Batang"/>
          <w:szCs w:val="24"/>
        </w:rPr>
        <w:t>sintered magnet</w:t>
      </w:r>
    </w:p>
    <w:p w14:paraId="025D4112" w14:textId="77777777" w:rsidR="00541A0E" w:rsidRPr="00AA2D32" w:rsidRDefault="00541A0E" w:rsidP="00AA2D32">
      <w:pPr>
        <w:pStyle w:val="Definition"/>
        <w:autoSpaceDE w:val="0"/>
        <w:autoSpaceDN w:val="0"/>
        <w:adjustRightInd w:val="0"/>
        <w:rPr>
          <w:rFonts w:eastAsia="Batang"/>
          <w:szCs w:val="24"/>
        </w:rPr>
      </w:pPr>
      <w:r w:rsidRPr="00AA2D32">
        <w:rPr>
          <w:rFonts w:eastAsia="Batang"/>
          <w:szCs w:val="24"/>
        </w:rPr>
        <w:t>A type of permanent magnet made by consolidation and thermal treatment to create a dense compact.</w:t>
      </w:r>
    </w:p>
    <w:p w14:paraId="4E95FC32"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1 to entry: Sintered magnets have high anisotropy and maximum magnetism of above 30 MGOe.</w:t>
      </w:r>
    </w:p>
    <w:p w14:paraId="6AF8EDE5"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2 to entry: Sintered magnets are highly brittle and pyrophoric.</w:t>
      </w:r>
    </w:p>
    <w:p w14:paraId="6ACB51F7" w14:textId="6078E80E" w:rsidR="00541A0E" w:rsidRPr="00AA2D32" w:rsidRDefault="00541A0E" w:rsidP="00AA2D32">
      <w:pPr>
        <w:pStyle w:val="TermNum"/>
        <w:autoSpaceDE w:val="0"/>
        <w:autoSpaceDN w:val="0"/>
        <w:adjustRightInd w:val="0"/>
        <w:rPr>
          <w:rFonts w:eastAsia="Batang"/>
          <w:szCs w:val="24"/>
        </w:rPr>
      </w:pPr>
      <w:r w:rsidRPr="00AA2D32">
        <w:rPr>
          <w:rFonts w:eastAsia="Batang"/>
          <w:szCs w:val="24"/>
        </w:rPr>
        <w:t>3.4</w:t>
      </w:r>
    </w:p>
    <w:p w14:paraId="1514609A" w14:textId="77777777" w:rsidR="00541A0E" w:rsidRPr="00AA2D32" w:rsidRDefault="00541A0E" w:rsidP="00AA2D32">
      <w:pPr>
        <w:pStyle w:val="Terms"/>
        <w:autoSpaceDE w:val="0"/>
        <w:autoSpaceDN w:val="0"/>
        <w:adjustRightInd w:val="0"/>
        <w:rPr>
          <w:rFonts w:eastAsia="Batang"/>
          <w:szCs w:val="24"/>
        </w:rPr>
      </w:pPr>
      <w:r w:rsidRPr="00AA2D32">
        <w:rPr>
          <w:rFonts w:eastAsia="Batang"/>
          <w:szCs w:val="24"/>
        </w:rPr>
        <w:t>bonded magnet</w:t>
      </w:r>
    </w:p>
    <w:p w14:paraId="49CAAEC4" w14:textId="77777777" w:rsidR="00541A0E" w:rsidRPr="00AA2D32" w:rsidRDefault="00541A0E" w:rsidP="00AA2D32">
      <w:pPr>
        <w:pStyle w:val="Definition"/>
        <w:autoSpaceDE w:val="0"/>
        <w:autoSpaceDN w:val="0"/>
        <w:adjustRightInd w:val="0"/>
        <w:rPr>
          <w:rFonts w:eastAsia="Batang"/>
          <w:szCs w:val="24"/>
        </w:rPr>
      </w:pPr>
      <w:r w:rsidRPr="00AA2D32">
        <w:rPr>
          <w:rFonts w:eastAsia="Batang"/>
          <w:szCs w:val="24"/>
        </w:rPr>
        <w:t>A type of magnet synthesized by mixing magnetic powder and binder material such as rubber or plastic to create a dense compact.</w:t>
      </w:r>
    </w:p>
    <w:p w14:paraId="7F9F5F3B"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1 to entry: Bonded magnets usually have higher shape complexity and maximum magnetism of below 10 MGOe.</w:t>
      </w:r>
    </w:p>
    <w:p w14:paraId="201545F5"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2 to entry: Bonded magnets are prepared using molding or compression without the use of thermal treatment.</w:t>
      </w:r>
    </w:p>
    <w:p w14:paraId="6B2994A7" w14:textId="77777777" w:rsidR="00541A0E" w:rsidRPr="00AA2D32" w:rsidRDefault="00541A0E" w:rsidP="00AA2D32">
      <w:pPr>
        <w:pStyle w:val="TermNum"/>
        <w:autoSpaceDE w:val="0"/>
        <w:autoSpaceDN w:val="0"/>
        <w:adjustRightInd w:val="0"/>
        <w:rPr>
          <w:rFonts w:eastAsia="Batang"/>
          <w:szCs w:val="24"/>
        </w:rPr>
      </w:pPr>
      <w:r w:rsidRPr="00AA2D32">
        <w:rPr>
          <w:rFonts w:eastAsia="Batang"/>
          <w:szCs w:val="24"/>
        </w:rPr>
        <w:t>3.5</w:t>
      </w:r>
    </w:p>
    <w:p w14:paraId="3538C3E7" w14:textId="77777777" w:rsidR="00541A0E" w:rsidRPr="00AA2D32" w:rsidRDefault="00541A0E" w:rsidP="00AA2D32">
      <w:pPr>
        <w:pStyle w:val="Terms"/>
        <w:autoSpaceDE w:val="0"/>
        <w:autoSpaceDN w:val="0"/>
        <w:adjustRightInd w:val="0"/>
        <w:rPr>
          <w:rFonts w:eastAsia="Batang"/>
          <w:szCs w:val="24"/>
        </w:rPr>
      </w:pPr>
      <w:r w:rsidRPr="00AA2D32">
        <w:rPr>
          <w:rFonts w:eastAsia="Batang"/>
          <w:szCs w:val="24"/>
        </w:rPr>
        <w:t>recycler</w:t>
      </w:r>
      <w:commentRangeStart w:id="6"/>
      <w:commentRangeEnd w:id="6"/>
    </w:p>
    <w:p w14:paraId="5DC04ADC" w14:textId="77777777" w:rsidR="00541A0E" w:rsidRPr="00AA2D32" w:rsidRDefault="00541A0E" w:rsidP="00AA2D32">
      <w:pPr>
        <w:pStyle w:val="Definition"/>
        <w:autoSpaceDE w:val="0"/>
        <w:autoSpaceDN w:val="0"/>
        <w:adjustRightInd w:val="0"/>
        <w:rPr>
          <w:rFonts w:eastAsia="Batang"/>
          <w:szCs w:val="24"/>
        </w:rPr>
      </w:pPr>
      <w:r w:rsidRPr="00AA2D32">
        <w:rPr>
          <w:rFonts w:eastAsia="Batang"/>
          <w:szCs w:val="24"/>
        </w:rPr>
        <w:t>An organization with the facility to carry out recycling</w:t>
      </w:r>
    </w:p>
    <w:p w14:paraId="3504C0E0" w14:textId="77777777" w:rsidR="00541A0E" w:rsidRPr="00AA2D32" w:rsidRDefault="00541A0E" w:rsidP="00AA2D32">
      <w:pPr>
        <w:pStyle w:val="TermNum"/>
        <w:keepNext/>
        <w:autoSpaceDE w:val="0"/>
        <w:autoSpaceDN w:val="0"/>
        <w:adjustRightInd w:val="0"/>
        <w:rPr>
          <w:rFonts w:eastAsia="Batang"/>
          <w:szCs w:val="24"/>
        </w:rPr>
      </w:pPr>
      <w:r w:rsidRPr="00AA2D32">
        <w:rPr>
          <w:rFonts w:eastAsia="Batang"/>
          <w:szCs w:val="24"/>
        </w:rPr>
        <w:lastRenderedPageBreak/>
        <w:t>3.6</w:t>
      </w:r>
    </w:p>
    <w:p w14:paraId="12681AE2" w14:textId="77777777" w:rsidR="00541A0E" w:rsidRPr="00AA2D32" w:rsidRDefault="00541A0E" w:rsidP="00AA2D32">
      <w:pPr>
        <w:pStyle w:val="Terms"/>
        <w:keepNext/>
        <w:autoSpaceDE w:val="0"/>
        <w:autoSpaceDN w:val="0"/>
        <w:adjustRightInd w:val="0"/>
        <w:rPr>
          <w:rFonts w:eastAsia="Batang"/>
          <w:szCs w:val="24"/>
        </w:rPr>
      </w:pPr>
      <w:r w:rsidRPr="00AA2D32">
        <w:rPr>
          <w:rFonts w:eastAsia="Batang"/>
          <w:szCs w:val="24"/>
        </w:rPr>
        <w:t>recycling</w:t>
      </w:r>
    </w:p>
    <w:p w14:paraId="3EDC0AD9" w14:textId="77777777" w:rsidR="00541A0E" w:rsidRPr="00AA2D32" w:rsidRDefault="00541A0E" w:rsidP="00AA2D32">
      <w:pPr>
        <w:pStyle w:val="Definition"/>
        <w:autoSpaceDE w:val="0"/>
        <w:autoSpaceDN w:val="0"/>
        <w:adjustRightInd w:val="0"/>
        <w:rPr>
          <w:rFonts w:eastAsia="Batang"/>
          <w:szCs w:val="24"/>
        </w:rPr>
      </w:pPr>
      <w:r w:rsidRPr="00AA2D32">
        <w:rPr>
          <w:rFonts w:eastAsia="Batang"/>
          <w:szCs w:val="24"/>
        </w:rPr>
        <w:t>Any operation by which discarded products are reprocessed into products, product parts, materials, or substances whether for the original or other purposes</w:t>
      </w:r>
    </w:p>
    <w:p w14:paraId="1A98E9E5" w14:textId="77777777" w:rsidR="00541A0E" w:rsidRPr="00AA2D32" w:rsidRDefault="00541A0E" w:rsidP="00AA2D32">
      <w:pPr>
        <w:pStyle w:val="Source"/>
        <w:autoSpaceDE w:val="0"/>
        <w:autoSpaceDN w:val="0"/>
        <w:adjustRightInd w:val="0"/>
        <w:rPr>
          <w:rFonts w:eastAsia="Batang"/>
          <w:szCs w:val="24"/>
        </w:rPr>
      </w:pPr>
      <w:r w:rsidRPr="00AA2D32">
        <w:rPr>
          <w:rFonts w:eastAsia="Batang"/>
          <w:szCs w:val="24"/>
        </w:rPr>
        <w:t>[</w:t>
      </w:r>
      <w:r w:rsidRPr="00AA2D32">
        <w:rPr>
          <w:rStyle w:val="stdpublisher"/>
          <w:szCs w:val="24"/>
          <w:shd w:val="clear" w:color="auto" w:fill="auto"/>
        </w:rPr>
        <w:t>IEC</w:t>
      </w:r>
      <w:r w:rsidRPr="00AA2D32">
        <w:rPr>
          <w:rFonts w:eastAsia="Batang"/>
          <w:szCs w:val="24"/>
        </w:rPr>
        <w:t xml:space="preserve"> </w:t>
      </w:r>
      <w:r w:rsidRPr="00AA2D32">
        <w:rPr>
          <w:rStyle w:val="stddocNumber"/>
          <w:rFonts w:eastAsia="Batang"/>
          <w:szCs w:val="24"/>
          <w:shd w:val="clear" w:color="auto" w:fill="auto"/>
        </w:rPr>
        <w:t>TR62635</w:t>
      </w:r>
      <w:r w:rsidRPr="00AA2D32">
        <w:rPr>
          <w:rFonts w:eastAsia="Batang"/>
          <w:szCs w:val="24"/>
        </w:rPr>
        <w:t>:</w:t>
      </w:r>
      <w:r w:rsidRPr="00AA2D32">
        <w:rPr>
          <w:rStyle w:val="stdyear"/>
          <w:rFonts w:eastAsia="Batang"/>
          <w:szCs w:val="24"/>
          <w:shd w:val="clear" w:color="auto" w:fill="auto"/>
        </w:rPr>
        <w:t>2012</w:t>
      </w:r>
      <w:r w:rsidRPr="00AA2D32">
        <w:rPr>
          <w:rFonts w:eastAsia="Batang"/>
          <w:szCs w:val="24"/>
        </w:rPr>
        <w:t xml:space="preserve">, </w:t>
      </w:r>
      <w:r w:rsidRPr="00AA2D32">
        <w:rPr>
          <w:rStyle w:val="stdsection"/>
          <w:rFonts w:eastAsia="Batang"/>
          <w:szCs w:val="24"/>
          <w:shd w:val="clear" w:color="auto" w:fill="auto"/>
        </w:rPr>
        <w:t>definition 3.16</w:t>
      </w:r>
      <w:r w:rsidRPr="00AA2D32">
        <w:rPr>
          <w:rFonts w:eastAsia="Batang"/>
          <w:szCs w:val="24"/>
        </w:rPr>
        <w:t>]</w:t>
      </w:r>
      <w:commentRangeStart w:id="7"/>
      <w:commentRangeEnd w:id="7"/>
    </w:p>
    <w:p w14:paraId="7751BF78" w14:textId="77777777" w:rsidR="00541A0E" w:rsidRPr="00AA2D32" w:rsidRDefault="00541A0E" w:rsidP="00AA2D32">
      <w:pPr>
        <w:pStyle w:val="TermNum"/>
        <w:autoSpaceDE w:val="0"/>
        <w:autoSpaceDN w:val="0"/>
        <w:adjustRightInd w:val="0"/>
        <w:rPr>
          <w:rFonts w:eastAsia="Batang"/>
          <w:szCs w:val="24"/>
        </w:rPr>
      </w:pPr>
      <w:r w:rsidRPr="00AA2D32">
        <w:rPr>
          <w:rFonts w:eastAsia="Batang"/>
          <w:szCs w:val="24"/>
        </w:rPr>
        <w:t>3.7</w:t>
      </w:r>
    </w:p>
    <w:p w14:paraId="162B5129" w14:textId="77777777" w:rsidR="00541A0E" w:rsidRPr="00AA2D32" w:rsidRDefault="00541A0E" w:rsidP="00AA2D32">
      <w:pPr>
        <w:pStyle w:val="Terms"/>
        <w:autoSpaceDE w:val="0"/>
        <w:autoSpaceDN w:val="0"/>
        <w:adjustRightInd w:val="0"/>
        <w:rPr>
          <w:rFonts w:eastAsia="Batang"/>
          <w:szCs w:val="24"/>
        </w:rPr>
      </w:pPr>
      <w:r w:rsidRPr="00AA2D32">
        <w:rPr>
          <w:rFonts w:eastAsia="Batang"/>
          <w:szCs w:val="24"/>
        </w:rPr>
        <w:t>EOL (End-of-Life) scrap</w:t>
      </w:r>
      <w:commentRangeStart w:id="8"/>
      <w:commentRangeEnd w:id="8"/>
    </w:p>
    <w:p w14:paraId="16D56165" w14:textId="77777777" w:rsidR="00541A0E" w:rsidRPr="00AA2D32" w:rsidRDefault="00541A0E" w:rsidP="00AA2D32">
      <w:pPr>
        <w:pStyle w:val="Definition"/>
        <w:autoSpaceDE w:val="0"/>
        <w:autoSpaceDN w:val="0"/>
        <w:adjustRightInd w:val="0"/>
        <w:rPr>
          <w:rFonts w:eastAsia="Batang"/>
          <w:szCs w:val="24"/>
        </w:rPr>
      </w:pPr>
      <w:r w:rsidRPr="00AA2D32">
        <w:rPr>
          <w:rFonts w:eastAsia="Batang"/>
          <w:szCs w:val="24"/>
        </w:rPr>
        <w:t>EOL scrap is comprised of recyclable materials provided by a collection facility of end-of-life products.</w:t>
      </w:r>
    </w:p>
    <w:p w14:paraId="13062ED2" w14:textId="77777777" w:rsidR="00541A0E" w:rsidRPr="00AA2D32" w:rsidRDefault="00541A0E" w:rsidP="00AA2D32">
      <w:pPr>
        <w:pStyle w:val="Heading1"/>
        <w:autoSpaceDE w:val="0"/>
        <w:autoSpaceDN w:val="0"/>
        <w:adjustRightInd w:val="0"/>
        <w:rPr>
          <w:rFonts w:eastAsia="Batang"/>
          <w:szCs w:val="24"/>
        </w:rPr>
      </w:pPr>
      <w:r w:rsidRPr="00AA2D32">
        <w:rPr>
          <w:rFonts w:eastAsia="Batang"/>
          <w:szCs w:val="24"/>
        </w:rPr>
        <w:t>Handling of recyclable magnet resources</w:t>
      </w:r>
    </w:p>
    <w:p w14:paraId="6F3EDA92"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Dismantling of EOL scrap</w:t>
      </w:r>
    </w:p>
    <w:p w14:paraId="5953FA4A"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General</w:t>
      </w:r>
    </w:p>
    <w:p w14:paraId="05B5CE6A"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REE magnets derived from the EOL scrap are often installed inside complex components and products. It is necessary to dismantle these EOL products to recover the incorporated magnets to reuse or recycle them. Reuse and recycling, important pillars for closing the loop in a circular product economy, require appropriate product information to allow identification, quantification, and recovery of REE elements from magnets.</w:t>
      </w:r>
    </w:p>
    <w:p w14:paraId="2ABC70B5"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Requirements for dismantling of components containing rare earth magnets</w:t>
      </w:r>
    </w:p>
    <w:p w14:paraId="1A3C8C13"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 xml:space="preserve">The handler of the recyclable resources, as defined in </w:t>
      </w:r>
      <w:r w:rsidRPr="00AA2D32">
        <w:rPr>
          <w:rStyle w:val="stdpublisher"/>
          <w:szCs w:val="24"/>
          <w:shd w:val="clear" w:color="auto" w:fill="auto"/>
        </w:rPr>
        <w:t>ISO</w:t>
      </w:r>
      <w:r w:rsidRPr="00AA2D32">
        <w:rPr>
          <w:rFonts w:eastAsia="Batang"/>
          <w:szCs w:val="24"/>
        </w:rPr>
        <w:t xml:space="preserve"> </w:t>
      </w:r>
      <w:r w:rsidRPr="00AA2D32">
        <w:rPr>
          <w:rStyle w:val="stddocNumber"/>
          <w:rFonts w:eastAsia="Batang"/>
          <w:szCs w:val="24"/>
          <w:shd w:val="clear" w:color="auto" w:fill="auto"/>
        </w:rPr>
        <w:t>22453</w:t>
      </w:r>
      <w:r w:rsidRPr="00AA2D32">
        <w:rPr>
          <w:rFonts w:eastAsia="Batang"/>
          <w:szCs w:val="24"/>
        </w:rPr>
        <w:t>, should provide the identification of parts that contain magnets for reuse or recycling that may not be readily identified and for which dismantling is recommended. It is recommended to provide the following information:</w:t>
      </w:r>
    </w:p>
    <w:p w14:paraId="1FD670D9"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w:t>
      </w:r>
      <w:r w:rsidRPr="00AA2D32">
        <w:rPr>
          <w:rFonts w:eastAsia="Batang"/>
          <w:szCs w:val="24"/>
        </w:rPr>
        <w:tab/>
        <w:t>manufacturer identification and contact details</w:t>
      </w:r>
    </w:p>
    <w:p w14:paraId="00B3F44D"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b)</w:t>
      </w:r>
      <w:r w:rsidRPr="00AA2D32">
        <w:rPr>
          <w:rFonts w:eastAsia="Batang"/>
          <w:szCs w:val="24"/>
        </w:rPr>
        <w:tab/>
        <w:t>website</w:t>
      </w:r>
    </w:p>
    <w:p w14:paraId="12AFDBAF"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c)</w:t>
      </w:r>
      <w:r w:rsidRPr="00AA2D32">
        <w:rPr>
          <w:rFonts w:eastAsia="Batang"/>
          <w:szCs w:val="24"/>
        </w:rPr>
        <w:tab/>
        <w:t>country of origin</w:t>
      </w:r>
    </w:p>
    <w:p w14:paraId="7F8B7468"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d)</w:t>
      </w:r>
      <w:r w:rsidRPr="00AA2D32">
        <w:rPr>
          <w:rFonts w:eastAsia="Batang"/>
          <w:szCs w:val="24"/>
        </w:rPr>
        <w:tab/>
        <w:t>Identification of the magnet type</w:t>
      </w:r>
    </w:p>
    <w:p w14:paraId="23FDA917"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e)</w:t>
      </w:r>
      <w:r w:rsidRPr="00AA2D32">
        <w:rPr>
          <w:rFonts w:eastAsia="Batang"/>
          <w:szCs w:val="24"/>
        </w:rPr>
        <w:tab/>
        <w:t>location, size and/or mass</w:t>
      </w:r>
    </w:p>
    <w:p w14:paraId="554C976B"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f)</w:t>
      </w:r>
      <w:r w:rsidRPr="00AA2D32">
        <w:rPr>
          <w:rFonts w:eastAsia="Batang"/>
          <w:szCs w:val="24"/>
        </w:rPr>
        <w:tab/>
        <w:t>sketches, drawings, or pictures of the product containing magnet</w:t>
      </w:r>
    </w:p>
    <w:p w14:paraId="7659C952"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g)</w:t>
      </w:r>
      <w:r w:rsidRPr="00AA2D32">
        <w:rPr>
          <w:rFonts w:eastAsia="Batang"/>
          <w:szCs w:val="24"/>
        </w:rPr>
        <w:tab/>
        <w:t>Recommended dismantling procedure e.g. dismantling steps, tools to be used, etc.</w:t>
      </w:r>
    </w:p>
    <w:p w14:paraId="6D8D4CBE"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Demagnetization</w:t>
      </w:r>
    </w:p>
    <w:p w14:paraId="60C5FBE6"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General</w:t>
      </w:r>
    </w:p>
    <w:p w14:paraId="265D8F88"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REE magnets and scraps are generally magnetized. To measure the nature and content of REEs in these magnets, the first necessary step is to ensure their demagnetization.</w:t>
      </w:r>
    </w:p>
    <w:p w14:paraId="6E581A3D"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In order to demagnetize the magnets, the magnetically aligned regions of the magnet, which are referred to as magnetic domains, must be randomized to achieve a net zero magnetization state. This process can be achieved in a variety of ways. Two of the recommended ways are given below</w:t>
      </w:r>
    </w:p>
    <w:p w14:paraId="44F37B17"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Heat treatment</w:t>
      </w:r>
    </w:p>
    <w:p w14:paraId="4BC5EE9B"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A magnet may be thermally demagnetized by heating it above its magnetic transition temperature, or Curie temperature, and cooling it in the presence of zero magnetic field.</w:t>
      </w:r>
    </w:p>
    <w:p w14:paraId="035F9491"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lastRenderedPageBreak/>
        <w:t xml:space="preserve">The Curie temperature greatly varies with the type of magnet. For example, Nd-Fe-B magnets lose their magnetism beyond a temperature of 400 </w:t>
      </w:r>
      <w:r w:rsidRPr="00AA2D32">
        <w:rPr>
          <w:rFonts w:eastAsia="Batang"/>
          <w:szCs w:val="24"/>
          <w:vertAlign w:val="superscript"/>
        </w:rPr>
        <w:t>o</w:t>
      </w:r>
      <w:r w:rsidRPr="00AA2D32">
        <w:rPr>
          <w:rFonts w:eastAsia="Batang"/>
          <w:szCs w:val="24"/>
        </w:rPr>
        <w:t>C</w:t>
      </w:r>
    </w:p>
    <w:p w14:paraId="04D33381"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Alternating Magnetic Field</w:t>
      </w:r>
    </w:p>
    <w:p w14:paraId="356B9183"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Another common way of demagnetizing is by subjecting the magnet to a series of alternating applied magnetic fields. This method decreases the remanence of the magnet by randomizing the alignment of the magnetic domains.</w:t>
      </w:r>
    </w:p>
    <w:p w14:paraId="7ABA2A86"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Guidelines for cleaning magnet scrap</w:t>
      </w:r>
    </w:p>
    <w:p w14:paraId="52FE5203"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Recovered magnets and magnet scrap must be cleaned prior to analysis. The magnets are usually attached to housing component with adhesives. Further, magnets may also have a protective coating, often comprised of a nickel-copper alloy, which should be removed when analyzing a bulk sample. A procedure is provided as follows:</w:t>
      </w:r>
    </w:p>
    <w:p w14:paraId="019D1655"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w:t>
      </w:r>
      <w:r w:rsidRPr="00AA2D32">
        <w:rPr>
          <w:rFonts w:eastAsia="Batang"/>
          <w:szCs w:val="24"/>
        </w:rPr>
        <w:tab/>
        <w:t>The scrap should be initially cleaned with acetone to remove organic impurities, dust and other contaminants.</w:t>
      </w:r>
    </w:p>
    <w:p w14:paraId="026E7B2C"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b)</w:t>
      </w:r>
      <w:r w:rsidRPr="00AA2D32">
        <w:rPr>
          <w:rFonts w:eastAsia="Batang"/>
          <w:szCs w:val="24"/>
        </w:rPr>
        <w:tab/>
        <w:t>If adhesives are present, the scrap needs to be fully immersed and sonicated inside an alkaline cleaning agent. The pH of the cleaning agent can be varied depending upon the nature and quantity of contaminants.</w:t>
      </w:r>
    </w:p>
    <w:p w14:paraId="6377F49D" w14:textId="77777777" w:rsidR="00541A0E" w:rsidRPr="00AA2D32" w:rsidRDefault="00541A0E" w:rsidP="00AA2D32">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c)</w:t>
      </w:r>
      <w:r w:rsidRPr="00AA2D32">
        <w:rPr>
          <w:rFonts w:eastAsia="Batang"/>
          <w:szCs w:val="24"/>
        </w:rPr>
        <w:tab/>
        <w:t>The Ni-Cu coatings of Nd-Fe-B magnets may be removed by immersing them in a 1 volume % bromine solution in ethanol for 60 minutes. This process should be carried out inside a chemical fume hood with all necessary safety precautions.</w:t>
      </w:r>
    </w:p>
    <w:p w14:paraId="0BF02821" w14:textId="77777777" w:rsidR="00541A0E" w:rsidRPr="00AA2D32" w:rsidRDefault="00541A0E" w:rsidP="00AA2D32">
      <w:pPr>
        <w:pStyle w:val="Heading1"/>
        <w:autoSpaceDE w:val="0"/>
        <w:autoSpaceDN w:val="0"/>
        <w:adjustRightInd w:val="0"/>
        <w:rPr>
          <w:rFonts w:eastAsia="Batang"/>
          <w:szCs w:val="24"/>
        </w:rPr>
      </w:pPr>
      <w:r w:rsidRPr="00AA2D32">
        <w:rPr>
          <w:rFonts w:eastAsia="Batang"/>
          <w:szCs w:val="24"/>
        </w:rPr>
        <w:t>XRF (X-Ray Fluorescence) analysis</w:t>
      </w:r>
    </w:p>
    <w:p w14:paraId="1740333C"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General</w:t>
      </w:r>
    </w:p>
    <w:p w14:paraId="14FA55F2"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X-ray Fluorescence Spectrometry (XRFS) is a non-destructive technique used to determine the chemical composition of materials. In this technique, an analyte is irradiated with X-rays resulting in the emission of characteristic fluorescent X-rays that correspond to the elementals within the analyte.</w:t>
      </w:r>
    </w:p>
    <w:p w14:paraId="62BFF3E3"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Sample Preparation</w:t>
      </w:r>
    </w:p>
    <w:p w14:paraId="78FC3689"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General</w:t>
      </w:r>
    </w:p>
    <w:p w14:paraId="7EC51542"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 xml:space="preserve">Sample preparation should be conducted according to the sources (categories and condition) of the magnet scrap. In cases where the magnet scrap is very homogeneous, for example coming from one type of product (e.g., wind turbines or magnetic resonance imaging (MRI) equipment), the method for Bulk Sample preparation, described in </w:t>
      </w:r>
      <w:r w:rsidRPr="00AA2D32">
        <w:rPr>
          <w:rStyle w:val="citesec"/>
          <w:szCs w:val="24"/>
          <w:shd w:val="clear" w:color="auto" w:fill="auto"/>
        </w:rPr>
        <w:t>5.2.2</w:t>
      </w:r>
      <w:r w:rsidRPr="00AA2D32">
        <w:rPr>
          <w:rFonts w:eastAsia="Batang"/>
          <w:szCs w:val="24"/>
        </w:rPr>
        <w:t xml:space="preserve">, should be conducted. In cases where the magnetic scrap is inhomogeneous, (e.g., originating from a mixture of different EOL products such as hard disk drives, automobiles, home appliances, industrial motors, etc.), then the method described in </w:t>
      </w:r>
      <w:r w:rsidRPr="00AA2D32">
        <w:rPr>
          <w:rStyle w:val="citesec"/>
          <w:rFonts w:eastAsia="Batang"/>
          <w:szCs w:val="24"/>
          <w:shd w:val="clear" w:color="auto" w:fill="auto"/>
        </w:rPr>
        <w:t>5.2.3</w:t>
      </w:r>
      <w:r w:rsidRPr="00AA2D32">
        <w:rPr>
          <w:rFonts w:eastAsia="Batang"/>
          <w:szCs w:val="24"/>
        </w:rPr>
        <w:t xml:space="preserve"> should be selected.</w:t>
      </w:r>
    </w:p>
    <w:p w14:paraId="69CD8FF7"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Bulk Samples</w:t>
      </w:r>
    </w:p>
    <w:p w14:paraId="0E18F4D7"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t>Surface preparation</w:t>
      </w:r>
    </w:p>
    <w:p w14:paraId="6E75841D"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surface of bulk solid samples must be flat to ensure accurate analysis using XRF. Grinding the sample surface using a medium with grit size of 600 should be sufficient. Afterwards the surface should be cleaned using an appropriate solvent in order to remove any grinding media or foreign substance.</w:t>
      </w:r>
    </w:p>
    <w:p w14:paraId="2D5A4C97"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lastRenderedPageBreak/>
        <w:t>Sample Storage</w:t>
      </w:r>
    </w:p>
    <w:p w14:paraId="7C3900AA"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While it is good practice to prepare the surface of a sample immediately prior to analysis. If the sample cannot be analyzed immediately, it should be stored in a vacuum desiccator or in an inert atmosphere glove box.</w:t>
      </w:r>
    </w:p>
    <w:p w14:paraId="31DB625C"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Powder Samples</w:t>
      </w:r>
    </w:p>
    <w:p w14:paraId="48592CC7"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t>Binder wax</w:t>
      </w:r>
    </w:p>
    <w:p w14:paraId="2017A177"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preparation of briquettes or tablets from powder to be analyzed may be accomplished using any commercially available wax.</w:t>
      </w:r>
    </w:p>
    <w:p w14:paraId="459A1D89"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t>Powder particle size</w:t>
      </w:r>
    </w:p>
    <w:p w14:paraId="446BD94D"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powder should be pulverized if necessary. Ideally, to minimize the particle size effect, powder with a size of less than 50 µm should be used. However, powder size shall always be under 100 µm.</w:t>
      </w:r>
    </w:p>
    <w:p w14:paraId="787C3237"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t>Weighing and Mixing</w:t>
      </w:r>
    </w:p>
    <w:p w14:paraId="4F9F609D"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A binder to powder ratio of 1:4 by mass is recommended for the preparation of briquettes/tablets. Thoroughly mix the components in a container. In addition, mixing during pulverization is also possible.</w:t>
      </w:r>
    </w:p>
    <w:p w14:paraId="304A51F6"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t>Pressing</w:t>
      </w:r>
    </w:p>
    <w:p w14:paraId="2E370590"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It is recommended that the briquette or tablet be pressed to a minimum of 20 Tonnes (~ 250 MPa). The pressing can be done using collapsible aluminum cups, or rings, or without these devices.</w:t>
      </w:r>
    </w:p>
    <w:p w14:paraId="0FDD2BD3" w14:textId="77777777" w:rsidR="00541A0E" w:rsidRPr="00AA2D32" w:rsidRDefault="00541A0E" w:rsidP="00AA2D32">
      <w:pPr>
        <w:pStyle w:val="Heading4"/>
        <w:tabs>
          <w:tab w:val="left" w:pos="400"/>
          <w:tab w:val="left" w:pos="560"/>
          <w:tab w:val="left" w:pos="720"/>
          <w:tab w:val="left" w:pos="880"/>
          <w:tab w:val="left" w:pos="1080"/>
        </w:tabs>
        <w:autoSpaceDE w:val="0"/>
        <w:autoSpaceDN w:val="0"/>
        <w:adjustRightInd w:val="0"/>
        <w:rPr>
          <w:rFonts w:eastAsia="Batang"/>
          <w:szCs w:val="24"/>
        </w:rPr>
      </w:pPr>
      <w:r w:rsidRPr="00AA2D32">
        <w:rPr>
          <w:rFonts w:eastAsia="Batang"/>
          <w:szCs w:val="24"/>
        </w:rPr>
        <w:t>Sample Storage</w:t>
      </w:r>
    </w:p>
    <w:p w14:paraId="32E6EE35"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sample should be stored in a vacuum desiccator.</w:t>
      </w:r>
    </w:p>
    <w:p w14:paraId="604D35B4"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Use of the commercial XRF standardless package for analysis</w:t>
      </w:r>
    </w:p>
    <w:p w14:paraId="0D121B0D"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It is recommended to use commercial standardless XRF packages which can calculate the composition taking specific lines overlaps in consideration. This document recommends the use of commercial standardless XRF packages software that are equipped in most modern X-ray spectrometers to perform the elemental analysis of the magnet scrap. Such packages shall be used, provided that the following qualifications are met:</w:t>
      </w:r>
    </w:p>
    <w:p w14:paraId="0AA48157" w14:textId="77777777" w:rsidR="00541A0E" w:rsidRPr="00AA2D32" w:rsidRDefault="00541A0E" w:rsidP="00AA2D3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w:t>
      </w:r>
      <w:r w:rsidRPr="00AA2D32">
        <w:rPr>
          <w:rFonts w:eastAsia="Batang"/>
          <w:szCs w:val="24"/>
        </w:rPr>
        <w:tab/>
        <w:t>All the signals to be used in the quantification of the elements of interest should be calibrated beforehand.</w:t>
      </w:r>
    </w:p>
    <w:p w14:paraId="6402A23F" w14:textId="77777777" w:rsidR="00541A0E" w:rsidRPr="00AA2D32" w:rsidRDefault="00541A0E" w:rsidP="00AA2D3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w:t>
      </w:r>
      <w:r w:rsidRPr="00AA2D32">
        <w:rPr>
          <w:rFonts w:eastAsia="Batang"/>
          <w:szCs w:val="24"/>
        </w:rPr>
        <w:tab/>
        <w:t>The software is able to calculate instrument and element sensitivities from the database.</w:t>
      </w:r>
    </w:p>
    <w:p w14:paraId="54173B34" w14:textId="77777777" w:rsidR="00541A0E" w:rsidRPr="00AA2D32" w:rsidRDefault="00541A0E" w:rsidP="00AA2D3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w:t>
      </w:r>
      <w:r w:rsidRPr="00AA2D32">
        <w:rPr>
          <w:rFonts w:eastAsia="Batang"/>
          <w:szCs w:val="24"/>
        </w:rPr>
        <w:tab/>
        <w:t>The software is able to make drift corrections.</w:t>
      </w:r>
    </w:p>
    <w:p w14:paraId="1A471E72"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Instrument Setup</w:t>
      </w:r>
    </w:p>
    <w:p w14:paraId="3567CC1D"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For correct operation of the instrument and software, refer to the manufacturer recommendations</w:t>
      </w:r>
    </w:p>
    <w:p w14:paraId="6A0E4010"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Measurement conditions</w:t>
      </w:r>
    </w:p>
    <w:p w14:paraId="3FBC8340"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 xml:space="preserve">The analytical lines to be used for analysis and suggested conditions of measurement of specific elements are given in </w:t>
      </w:r>
      <w:r w:rsidRPr="00AA2D32">
        <w:rPr>
          <w:rStyle w:val="citetbl"/>
          <w:szCs w:val="24"/>
          <w:shd w:val="clear" w:color="auto" w:fill="auto"/>
        </w:rPr>
        <w:t>Table 2</w:t>
      </w:r>
      <w:r w:rsidRPr="00AA2D32">
        <w:rPr>
          <w:rFonts w:eastAsia="Batang"/>
          <w:szCs w:val="24"/>
        </w:rPr>
        <w:t>. The expected elements inside the sample to be measured shall be provided to the software.</w:t>
      </w:r>
    </w:p>
    <w:p w14:paraId="3E03F522" w14:textId="0BC347DF" w:rsidR="00541A0E" w:rsidRPr="00AA2D32" w:rsidRDefault="00541A0E" w:rsidP="00AA2D32">
      <w:pPr>
        <w:pStyle w:val="Tabletitle"/>
        <w:autoSpaceDE w:val="0"/>
        <w:autoSpaceDN w:val="0"/>
        <w:adjustRightInd w:val="0"/>
        <w:outlineLvl w:val="0"/>
        <w:rPr>
          <w:rFonts w:eastAsia="Batang"/>
          <w:szCs w:val="24"/>
        </w:rPr>
      </w:pPr>
      <w:r w:rsidRPr="00AA2D32">
        <w:rPr>
          <w:rFonts w:eastAsia="Batang"/>
          <w:szCs w:val="24"/>
        </w:rPr>
        <w:lastRenderedPageBreak/>
        <w:t xml:space="preserve">Table 2 — Suggested analytical lines and operating conditions for wavelength </w:t>
      </w:r>
      <w:r w:rsidRPr="00AA2D32">
        <w:rPr>
          <w:rFonts w:eastAsia="Batang"/>
          <w:szCs w:val="24"/>
        </w:rPr>
        <w:br/>
        <w:t>dispersive XRF (WDXRF) Spectrometers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2268"/>
      </w:tblGrid>
      <w:tr w:rsidR="00541A0E" w:rsidRPr="00AA2D32" w14:paraId="0A4B5220" w14:textId="77777777" w:rsidTr="00541A0E">
        <w:trPr>
          <w:cantSplit/>
          <w:jc w:val="center"/>
        </w:trPr>
        <w:tc>
          <w:tcPr>
            <w:tcW w:w="2268" w:type="dxa"/>
            <w:tcBorders>
              <w:top w:val="single" w:sz="12" w:space="0" w:color="auto"/>
              <w:bottom w:val="single" w:sz="12" w:space="0" w:color="auto"/>
            </w:tcBorders>
          </w:tcPr>
          <w:p w14:paraId="018A3B99" w14:textId="241D8625" w:rsidR="00541A0E" w:rsidRPr="00AA2D32" w:rsidRDefault="00541A0E" w:rsidP="00AA2D32">
            <w:pPr>
              <w:pStyle w:val="Tableheader"/>
              <w:autoSpaceDE w:val="0"/>
              <w:autoSpaceDN w:val="0"/>
              <w:adjustRightInd w:val="0"/>
              <w:jc w:val="center"/>
              <w:rPr>
                <w:b/>
              </w:rPr>
            </w:pPr>
            <w:r w:rsidRPr="00AA2D32">
              <w:rPr>
                <w:rFonts w:eastAsia="Batang"/>
                <w:b/>
                <w:szCs w:val="24"/>
              </w:rPr>
              <w:t>Element</w:t>
            </w:r>
          </w:p>
        </w:tc>
        <w:tc>
          <w:tcPr>
            <w:tcW w:w="2268" w:type="dxa"/>
            <w:tcBorders>
              <w:top w:val="single" w:sz="12" w:space="0" w:color="auto"/>
              <w:bottom w:val="single" w:sz="12" w:space="0" w:color="auto"/>
            </w:tcBorders>
          </w:tcPr>
          <w:p w14:paraId="2F1D18C0" w14:textId="000C4956" w:rsidR="00541A0E" w:rsidRPr="00AA2D32" w:rsidRDefault="00541A0E" w:rsidP="00AA2D32">
            <w:pPr>
              <w:pStyle w:val="Tableheader"/>
              <w:autoSpaceDE w:val="0"/>
              <w:autoSpaceDN w:val="0"/>
              <w:adjustRightInd w:val="0"/>
              <w:jc w:val="center"/>
              <w:rPr>
                <w:b/>
              </w:rPr>
            </w:pPr>
            <w:r w:rsidRPr="00AA2D32">
              <w:rPr>
                <w:rFonts w:eastAsia="Batang"/>
                <w:b/>
                <w:szCs w:val="24"/>
              </w:rPr>
              <w:t>Lines</w:t>
            </w:r>
          </w:p>
        </w:tc>
      </w:tr>
      <w:tr w:rsidR="00541A0E" w:rsidRPr="00AA2D32" w14:paraId="59FE88F7" w14:textId="77777777" w:rsidTr="00541A0E">
        <w:trPr>
          <w:cantSplit/>
          <w:jc w:val="center"/>
        </w:trPr>
        <w:tc>
          <w:tcPr>
            <w:tcW w:w="2268" w:type="dxa"/>
            <w:tcBorders>
              <w:top w:val="single" w:sz="12" w:space="0" w:color="auto"/>
            </w:tcBorders>
          </w:tcPr>
          <w:p w14:paraId="069A4279" w14:textId="7FEA80CB" w:rsidR="00541A0E" w:rsidRPr="00AA2D32" w:rsidRDefault="00541A0E" w:rsidP="00AA2D32">
            <w:pPr>
              <w:pStyle w:val="Tablebody"/>
              <w:autoSpaceDE w:val="0"/>
              <w:autoSpaceDN w:val="0"/>
              <w:adjustRightInd w:val="0"/>
              <w:jc w:val="center"/>
            </w:pPr>
            <w:r w:rsidRPr="00AA2D32">
              <w:rPr>
                <w:rFonts w:eastAsia="Batang"/>
                <w:szCs w:val="24"/>
              </w:rPr>
              <w:t>Pr</w:t>
            </w:r>
          </w:p>
        </w:tc>
        <w:tc>
          <w:tcPr>
            <w:tcW w:w="2268" w:type="dxa"/>
            <w:tcBorders>
              <w:top w:val="single" w:sz="12" w:space="0" w:color="auto"/>
            </w:tcBorders>
          </w:tcPr>
          <w:p w14:paraId="66F4D78F" w14:textId="4F97A16C"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β</w:t>
            </w:r>
          </w:p>
        </w:tc>
      </w:tr>
      <w:tr w:rsidR="00541A0E" w:rsidRPr="00AA2D32" w14:paraId="4155CDCD" w14:textId="77777777" w:rsidTr="00541A0E">
        <w:trPr>
          <w:cantSplit/>
          <w:jc w:val="center"/>
        </w:trPr>
        <w:tc>
          <w:tcPr>
            <w:tcW w:w="2268" w:type="dxa"/>
          </w:tcPr>
          <w:p w14:paraId="14D93F34" w14:textId="493A8575" w:rsidR="00541A0E" w:rsidRPr="00AA2D32" w:rsidRDefault="00541A0E" w:rsidP="00AA2D32">
            <w:pPr>
              <w:pStyle w:val="Tablebody"/>
              <w:autoSpaceDE w:val="0"/>
              <w:autoSpaceDN w:val="0"/>
              <w:adjustRightInd w:val="0"/>
              <w:jc w:val="center"/>
            </w:pPr>
            <w:r w:rsidRPr="00AA2D32">
              <w:rPr>
                <w:rFonts w:eastAsia="Batang"/>
                <w:szCs w:val="24"/>
              </w:rPr>
              <w:t>Nd</w:t>
            </w:r>
          </w:p>
        </w:tc>
        <w:tc>
          <w:tcPr>
            <w:tcW w:w="2268" w:type="dxa"/>
          </w:tcPr>
          <w:p w14:paraId="6D5A6EB3" w14:textId="648A3F81"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α</w:t>
            </w:r>
          </w:p>
        </w:tc>
      </w:tr>
      <w:tr w:rsidR="00541A0E" w:rsidRPr="00AA2D32" w14:paraId="0AE05E20" w14:textId="77777777" w:rsidTr="00541A0E">
        <w:trPr>
          <w:cantSplit/>
          <w:jc w:val="center"/>
        </w:trPr>
        <w:tc>
          <w:tcPr>
            <w:tcW w:w="2268" w:type="dxa"/>
          </w:tcPr>
          <w:p w14:paraId="13C50638" w14:textId="1644C39F" w:rsidR="00541A0E" w:rsidRPr="00AA2D32" w:rsidRDefault="00541A0E" w:rsidP="00AA2D32">
            <w:pPr>
              <w:pStyle w:val="Tablebody"/>
              <w:autoSpaceDE w:val="0"/>
              <w:autoSpaceDN w:val="0"/>
              <w:adjustRightInd w:val="0"/>
              <w:jc w:val="center"/>
            </w:pPr>
            <w:r w:rsidRPr="00AA2D32">
              <w:rPr>
                <w:rFonts w:eastAsia="Batang"/>
                <w:szCs w:val="24"/>
              </w:rPr>
              <w:t>Gd</w:t>
            </w:r>
          </w:p>
        </w:tc>
        <w:tc>
          <w:tcPr>
            <w:tcW w:w="2268" w:type="dxa"/>
          </w:tcPr>
          <w:p w14:paraId="088C5688" w14:textId="10EE53F5"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α</w:t>
            </w:r>
          </w:p>
        </w:tc>
      </w:tr>
      <w:tr w:rsidR="00541A0E" w:rsidRPr="00AA2D32" w14:paraId="244C686E" w14:textId="77777777" w:rsidTr="00541A0E">
        <w:trPr>
          <w:cantSplit/>
          <w:jc w:val="center"/>
        </w:trPr>
        <w:tc>
          <w:tcPr>
            <w:tcW w:w="2268" w:type="dxa"/>
          </w:tcPr>
          <w:p w14:paraId="5C87A660" w14:textId="135FDACE" w:rsidR="00541A0E" w:rsidRPr="00AA2D32" w:rsidRDefault="00541A0E" w:rsidP="00AA2D32">
            <w:pPr>
              <w:pStyle w:val="Tablebody"/>
              <w:autoSpaceDE w:val="0"/>
              <w:autoSpaceDN w:val="0"/>
              <w:adjustRightInd w:val="0"/>
              <w:jc w:val="center"/>
            </w:pPr>
            <w:r w:rsidRPr="00AA2D32">
              <w:rPr>
                <w:rFonts w:eastAsia="Batang"/>
                <w:szCs w:val="24"/>
              </w:rPr>
              <w:t>Tb</w:t>
            </w:r>
          </w:p>
        </w:tc>
        <w:tc>
          <w:tcPr>
            <w:tcW w:w="2268" w:type="dxa"/>
          </w:tcPr>
          <w:p w14:paraId="5B0685EB" w14:textId="11346493"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α</w:t>
            </w:r>
          </w:p>
        </w:tc>
      </w:tr>
      <w:tr w:rsidR="00541A0E" w:rsidRPr="00AA2D32" w14:paraId="44A5577C" w14:textId="77777777" w:rsidTr="00541A0E">
        <w:trPr>
          <w:cantSplit/>
          <w:jc w:val="center"/>
        </w:trPr>
        <w:tc>
          <w:tcPr>
            <w:tcW w:w="2268" w:type="dxa"/>
          </w:tcPr>
          <w:p w14:paraId="224F188F" w14:textId="003FB9D1" w:rsidR="00541A0E" w:rsidRPr="00AA2D32" w:rsidRDefault="00541A0E" w:rsidP="00AA2D32">
            <w:pPr>
              <w:pStyle w:val="Tablebody"/>
              <w:autoSpaceDE w:val="0"/>
              <w:autoSpaceDN w:val="0"/>
              <w:adjustRightInd w:val="0"/>
              <w:jc w:val="center"/>
            </w:pPr>
            <w:r w:rsidRPr="00AA2D32">
              <w:rPr>
                <w:rFonts w:eastAsia="Batang"/>
                <w:szCs w:val="24"/>
              </w:rPr>
              <w:t>Dy</w:t>
            </w:r>
          </w:p>
        </w:tc>
        <w:tc>
          <w:tcPr>
            <w:tcW w:w="2268" w:type="dxa"/>
          </w:tcPr>
          <w:p w14:paraId="4F6DDC32" w14:textId="1080005A"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β</w:t>
            </w:r>
          </w:p>
        </w:tc>
      </w:tr>
      <w:tr w:rsidR="00541A0E" w:rsidRPr="00AA2D32" w14:paraId="3CDCCC57" w14:textId="77777777" w:rsidTr="00541A0E">
        <w:trPr>
          <w:cantSplit/>
          <w:jc w:val="center"/>
        </w:trPr>
        <w:tc>
          <w:tcPr>
            <w:tcW w:w="2268" w:type="dxa"/>
          </w:tcPr>
          <w:p w14:paraId="161A0A6A" w14:textId="418F3F80" w:rsidR="00541A0E" w:rsidRPr="00AA2D32" w:rsidRDefault="00541A0E" w:rsidP="00AA2D32">
            <w:pPr>
              <w:pStyle w:val="Tablebody"/>
              <w:autoSpaceDE w:val="0"/>
              <w:autoSpaceDN w:val="0"/>
              <w:adjustRightInd w:val="0"/>
              <w:jc w:val="center"/>
            </w:pPr>
            <w:r w:rsidRPr="00AA2D32">
              <w:rPr>
                <w:rFonts w:eastAsia="Batang"/>
                <w:szCs w:val="24"/>
              </w:rPr>
              <w:t>Ce</w:t>
            </w:r>
          </w:p>
        </w:tc>
        <w:tc>
          <w:tcPr>
            <w:tcW w:w="2268" w:type="dxa"/>
          </w:tcPr>
          <w:p w14:paraId="000E3A3C" w14:textId="105ED6DD"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β</w:t>
            </w:r>
          </w:p>
        </w:tc>
      </w:tr>
      <w:tr w:rsidR="00541A0E" w:rsidRPr="00AA2D32" w14:paraId="4ADACCF7" w14:textId="77777777" w:rsidTr="00541A0E">
        <w:trPr>
          <w:cantSplit/>
          <w:jc w:val="center"/>
        </w:trPr>
        <w:tc>
          <w:tcPr>
            <w:tcW w:w="2268" w:type="dxa"/>
          </w:tcPr>
          <w:p w14:paraId="7D97F673" w14:textId="78E7D177" w:rsidR="00541A0E" w:rsidRPr="00AA2D32" w:rsidRDefault="00541A0E" w:rsidP="00AA2D32">
            <w:pPr>
              <w:pStyle w:val="Tablebody"/>
              <w:autoSpaceDE w:val="0"/>
              <w:autoSpaceDN w:val="0"/>
              <w:adjustRightInd w:val="0"/>
              <w:jc w:val="center"/>
            </w:pPr>
            <w:r w:rsidRPr="00AA2D32">
              <w:rPr>
                <w:rFonts w:eastAsia="Batang"/>
                <w:szCs w:val="24"/>
              </w:rPr>
              <w:t>Ho</w:t>
            </w:r>
          </w:p>
        </w:tc>
        <w:tc>
          <w:tcPr>
            <w:tcW w:w="2268" w:type="dxa"/>
          </w:tcPr>
          <w:p w14:paraId="49D6A73E" w14:textId="17BCEC24"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β</w:t>
            </w:r>
          </w:p>
        </w:tc>
      </w:tr>
      <w:tr w:rsidR="00541A0E" w:rsidRPr="00AA2D32" w14:paraId="1A90E9EE" w14:textId="77777777" w:rsidTr="00541A0E">
        <w:trPr>
          <w:cantSplit/>
          <w:jc w:val="center"/>
        </w:trPr>
        <w:tc>
          <w:tcPr>
            <w:tcW w:w="2268" w:type="dxa"/>
          </w:tcPr>
          <w:p w14:paraId="46F5F898" w14:textId="3B29306C" w:rsidR="00541A0E" w:rsidRPr="00AA2D32" w:rsidRDefault="00541A0E" w:rsidP="00AA2D32">
            <w:pPr>
              <w:pStyle w:val="Tablebody"/>
              <w:autoSpaceDE w:val="0"/>
              <w:autoSpaceDN w:val="0"/>
              <w:adjustRightInd w:val="0"/>
              <w:jc w:val="center"/>
            </w:pPr>
            <w:r w:rsidRPr="00AA2D32">
              <w:rPr>
                <w:rFonts w:eastAsia="Batang"/>
                <w:szCs w:val="24"/>
              </w:rPr>
              <w:t>Ga</w:t>
            </w:r>
          </w:p>
        </w:tc>
        <w:tc>
          <w:tcPr>
            <w:tcW w:w="2268" w:type="dxa"/>
          </w:tcPr>
          <w:p w14:paraId="654EC964" w14:textId="4D45C201" w:rsidR="00541A0E" w:rsidRPr="00AA2D32" w:rsidRDefault="00541A0E" w:rsidP="00AA2D32">
            <w:pPr>
              <w:pStyle w:val="Tablebody"/>
              <w:autoSpaceDE w:val="0"/>
              <w:autoSpaceDN w:val="0"/>
              <w:adjustRightInd w:val="0"/>
              <w:jc w:val="center"/>
            </w:pPr>
            <w:r w:rsidRPr="00AA2D32">
              <w:rPr>
                <w:rFonts w:eastAsia="Batang"/>
                <w:szCs w:val="24"/>
              </w:rPr>
              <w:t>L</w:t>
            </w:r>
            <w:r w:rsidRPr="00AA2D32">
              <w:rPr>
                <w:rFonts w:eastAsia="Batang"/>
                <w:i/>
                <w:szCs w:val="24"/>
              </w:rPr>
              <w:t>α</w:t>
            </w:r>
          </w:p>
        </w:tc>
      </w:tr>
      <w:tr w:rsidR="00541A0E" w:rsidRPr="00AA2D32" w14:paraId="3865D363" w14:textId="77777777" w:rsidTr="00541A0E">
        <w:trPr>
          <w:cantSplit/>
          <w:jc w:val="center"/>
        </w:trPr>
        <w:tc>
          <w:tcPr>
            <w:tcW w:w="2268" w:type="dxa"/>
          </w:tcPr>
          <w:p w14:paraId="446B18D1" w14:textId="43721A2C" w:rsidR="00541A0E" w:rsidRPr="00AA2D32" w:rsidRDefault="00541A0E" w:rsidP="00AA2D32">
            <w:pPr>
              <w:pStyle w:val="Tablebody"/>
              <w:autoSpaceDE w:val="0"/>
              <w:autoSpaceDN w:val="0"/>
              <w:adjustRightInd w:val="0"/>
              <w:jc w:val="center"/>
            </w:pPr>
            <w:r w:rsidRPr="00AA2D32">
              <w:rPr>
                <w:rFonts w:eastAsia="Batang"/>
                <w:szCs w:val="24"/>
              </w:rPr>
              <w:t>Fe</w:t>
            </w:r>
          </w:p>
        </w:tc>
        <w:tc>
          <w:tcPr>
            <w:tcW w:w="2268" w:type="dxa"/>
          </w:tcPr>
          <w:p w14:paraId="5BA3DD18" w14:textId="201DC071"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4E5A3DDF" w14:textId="77777777" w:rsidTr="00541A0E">
        <w:trPr>
          <w:cantSplit/>
          <w:jc w:val="center"/>
        </w:trPr>
        <w:tc>
          <w:tcPr>
            <w:tcW w:w="2268" w:type="dxa"/>
          </w:tcPr>
          <w:p w14:paraId="356B457F" w14:textId="2AAA22B1" w:rsidR="00541A0E" w:rsidRPr="00AA2D32" w:rsidRDefault="00541A0E" w:rsidP="00AA2D32">
            <w:pPr>
              <w:pStyle w:val="Tablebody"/>
              <w:autoSpaceDE w:val="0"/>
              <w:autoSpaceDN w:val="0"/>
              <w:adjustRightInd w:val="0"/>
              <w:jc w:val="center"/>
            </w:pPr>
            <w:r w:rsidRPr="00AA2D32">
              <w:rPr>
                <w:rFonts w:eastAsia="Batang"/>
                <w:szCs w:val="24"/>
              </w:rPr>
              <w:t>Co</w:t>
            </w:r>
          </w:p>
        </w:tc>
        <w:tc>
          <w:tcPr>
            <w:tcW w:w="2268" w:type="dxa"/>
          </w:tcPr>
          <w:p w14:paraId="6F55EC61" w14:textId="564E637B"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7BC50E41" w14:textId="77777777" w:rsidTr="00541A0E">
        <w:trPr>
          <w:cantSplit/>
          <w:jc w:val="center"/>
        </w:trPr>
        <w:tc>
          <w:tcPr>
            <w:tcW w:w="2268" w:type="dxa"/>
          </w:tcPr>
          <w:p w14:paraId="77047EEE" w14:textId="16399DF1" w:rsidR="00541A0E" w:rsidRPr="00AA2D32" w:rsidRDefault="00541A0E" w:rsidP="00AA2D32">
            <w:pPr>
              <w:pStyle w:val="Tablebody"/>
              <w:autoSpaceDE w:val="0"/>
              <w:autoSpaceDN w:val="0"/>
              <w:adjustRightInd w:val="0"/>
              <w:jc w:val="center"/>
            </w:pPr>
            <w:r w:rsidRPr="00AA2D32">
              <w:rPr>
                <w:rFonts w:eastAsia="Batang"/>
                <w:szCs w:val="24"/>
              </w:rPr>
              <w:t>Ni</w:t>
            </w:r>
          </w:p>
        </w:tc>
        <w:tc>
          <w:tcPr>
            <w:tcW w:w="2268" w:type="dxa"/>
          </w:tcPr>
          <w:p w14:paraId="02867863" w14:textId="05A25D69"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566F4F11" w14:textId="77777777" w:rsidTr="00541A0E">
        <w:trPr>
          <w:cantSplit/>
          <w:jc w:val="center"/>
        </w:trPr>
        <w:tc>
          <w:tcPr>
            <w:tcW w:w="2268" w:type="dxa"/>
          </w:tcPr>
          <w:p w14:paraId="51C0DED5" w14:textId="444D2A35" w:rsidR="00541A0E" w:rsidRPr="00AA2D32" w:rsidRDefault="00541A0E" w:rsidP="00AA2D32">
            <w:pPr>
              <w:pStyle w:val="Tablebody"/>
              <w:autoSpaceDE w:val="0"/>
              <w:autoSpaceDN w:val="0"/>
              <w:adjustRightInd w:val="0"/>
              <w:jc w:val="center"/>
            </w:pPr>
            <w:r w:rsidRPr="00AA2D32">
              <w:rPr>
                <w:rFonts w:eastAsia="Batang"/>
                <w:szCs w:val="24"/>
              </w:rPr>
              <w:t>Nb</w:t>
            </w:r>
          </w:p>
        </w:tc>
        <w:tc>
          <w:tcPr>
            <w:tcW w:w="2268" w:type="dxa"/>
          </w:tcPr>
          <w:p w14:paraId="6F316EA9" w14:textId="37C64D5E"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3DB71264" w14:textId="77777777" w:rsidTr="00541A0E">
        <w:trPr>
          <w:cantSplit/>
          <w:jc w:val="center"/>
        </w:trPr>
        <w:tc>
          <w:tcPr>
            <w:tcW w:w="2268" w:type="dxa"/>
          </w:tcPr>
          <w:p w14:paraId="07391AD1" w14:textId="06CF8998" w:rsidR="00541A0E" w:rsidRPr="00AA2D32" w:rsidRDefault="00541A0E" w:rsidP="00AA2D32">
            <w:pPr>
              <w:pStyle w:val="Tablebody"/>
              <w:autoSpaceDE w:val="0"/>
              <w:autoSpaceDN w:val="0"/>
              <w:adjustRightInd w:val="0"/>
              <w:jc w:val="center"/>
            </w:pPr>
            <w:r w:rsidRPr="00AA2D32">
              <w:rPr>
                <w:rFonts w:eastAsia="Batang"/>
                <w:szCs w:val="24"/>
              </w:rPr>
              <w:t>Zr</w:t>
            </w:r>
          </w:p>
        </w:tc>
        <w:tc>
          <w:tcPr>
            <w:tcW w:w="2268" w:type="dxa"/>
          </w:tcPr>
          <w:p w14:paraId="34C67D06" w14:textId="1ACB4F00"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49E55376" w14:textId="77777777" w:rsidTr="00541A0E">
        <w:trPr>
          <w:cantSplit/>
          <w:jc w:val="center"/>
        </w:trPr>
        <w:tc>
          <w:tcPr>
            <w:tcW w:w="2268" w:type="dxa"/>
          </w:tcPr>
          <w:p w14:paraId="33495D8C" w14:textId="711AF223" w:rsidR="00541A0E" w:rsidRPr="00AA2D32" w:rsidRDefault="00541A0E" w:rsidP="00AA2D32">
            <w:pPr>
              <w:pStyle w:val="Tablebody"/>
              <w:autoSpaceDE w:val="0"/>
              <w:autoSpaceDN w:val="0"/>
              <w:adjustRightInd w:val="0"/>
              <w:jc w:val="center"/>
            </w:pPr>
            <w:r w:rsidRPr="00AA2D32">
              <w:rPr>
                <w:rFonts w:eastAsia="Batang"/>
                <w:szCs w:val="24"/>
              </w:rPr>
              <w:t>Cu</w:t>
            </w:r>
          </w:p>
        </w:tc>
        <w:tc>
          <w:tcPr>
            <w:tcW w:w="2268" w:type="dxa"/>
          </w:tcPr>
          <w:p w14:paraId="209687D2" w14:textId="01585CB4"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1D286B17" w14:textId="77777777" w:rsidTr="00541A0E">
        <w:trPr>
          <w:cantSplit/>
          <w:jc w:val="center"/>
        </w:trPr>
        <w:tc>
          <w:tcPr>
            <w:tcW w:w="2268" w:type="dxa"/>
          </w:tcPr>
          <w:p w14:paraId="7DBFBD57" w14:textId="6F3E0520" w:rsidR="00541A0E" w:rsidRPr="00AA2D32" w:rsidRDefault="00541A0E" w:rsidP="00AA2D32">
            <w:pPr>
              <w:pStyle w:val="Tablebody"/>
              <w:autoSpaceDE w:val="0"/>
              <w:autoSpaceDN w:val="0"/>
              <w:adjustRightInd w:val="0"/>
              <w:jc w:val="center"/>
              <w:rPr>
                <w:lang w:eastAsia="ko-KR"/>
              </w:rPr>
            </w:pPr>
            <w:r w:rsidRPr="00AA2D32">
              <w:rPr>
                <w:rFonts w:eastAsia="Batang"/>
                <w:szCs w:val="24"/>
              </w:rPr>
              <w:t>Ti</w:t>
            </w:r>
          </w:p>
        </w:tc>
        <w:tc>
          <w:tcPr>
            <w:tcW w:w="2268" w:type="dxa"/>
          </w:tcPr>
          <w:p w14:paraId="3FCFACE4" w14:textId="08C1C71D"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67941C8B" w14:textId="77777777" w:rsidTr="00541A0E">
        <w:trPr>
          <w:cantSplit/>
          <w:jc w:val="center"/>
        </w:trPr>
        <w:tc>
          <w:tcPr>
            <w:tcW w:w="2268" w:type="dxa"/>
          </w:tcPr>
          <w:p w14:paraId="32A1170A" w14:textId="3A19CF87" w:rsidR="00541A0E" w:rsidRPr="00AA2D32" w:rsidRDefault="00541A0E" w:rsidP="00AA2D32">
            <w:pPr>
              <w:pStyle w:val="Tablebody"/>
              <w:autoSpaceDE w:val="0"/>
              <w:autoSpaceDN w:val="0"/>
              <w:adjustRightInd w:val="0"/>
              <w:jc w:val="center"/>
              <w:rPr>
                <w:lang w:eastAsia="ko-KR"/>
              </w:rPr>
            </w:pPr>
            <w:r w:rsidRPr="00AA2D32">
              <w:rPr>
                <w:rFonts w:eastAsia="Batang"/>
                <w:szCs w:val="24"/>
              </w:rPr>
              <w:t>Al</w:t>
            </w:r>
          </w:p>
        </w:tc>
        <w:tc>
          <w:tcPr>
            <w:tcW w:w="2268" w:type="dxa"/>
          </w:tcPr>
          <w:p w14:paraId="68FDB19F" w14:textId="6B7FDF7E"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r w:rsidR="00541A0E" w:rsidRPr="00AA2D32" w14:paraId="12D15C77" w14:textId="77777777" w:rsidTr="00541A0E">
        <w:trPr>
          <w:cantSplit/>
          <w:jc w:val="center"/>
        </w:trPr>
        <w:tc>
          <w:tcPr>
            <w:tcW w:w="2268" w:type="dxa"/>
            <w:tcBorders>
              <w:bottom w:val="single" w:sz="12" w:space="0" w:color="auto"/>
            </w:tcBorders>
          </w:tcPr>
          <w:p w14:paraId="3817DD09" w14:textId="6D24B555" w:rsidR="00541A0E" w:rsidRPr="00AA2D32" w:rsidRDefault="00541A0E" w:rsidP="00AA2D32">
            <w:pPr>
              <w:pStyle w:val="Tablebody"/>
              <w:autoSpaceDE w:val="0"/>
              <w:autoSpaceDN w:val="0"/>
              <w:adjustRightInd w:val="0"/>
              <w:jc w:val="center"/>
              <w:rPr>
                <w:lang w:eastAsia="ko-KR"/>
              </w:rPr>
            </w:pPr>
            <w:r w:rsidRPr="00AA2D32">
              <w:rPr>
                <w:rFonts w:eastAsia="Batang"/>
                <w:szCs w:val="24"/>
              </w:rPr>
              <w:t>Zn</w:t>
            </w:r>
          </w:p>
        </w:tc>
        <w:tc>
          <w:tcPr>
            <w:tcW w:w="2268" w:type="dxa"/>
            <w:tcBorders>
              <w:bottom w:val="single" w:sz="12" w:space="0" w:color="auto"/>
            </w:tcBorders>
          </w:tcPr>
          <w:p w14:paraId="06876243" w14:textId="01FB56AD" w:rsidR="00541A0E" w:rsidRPr="00AA2D32" w:rsidRDefault="00541A0E" w:rsidP="00AA2D32">
            <w:pPr>
              <w:pStyle w:val="Tablebody"/>
              <w:autoSpaceDE w:val="0"/>
              <w:autoSpaceDN w:val="0"/>
              <w:adjustRightInd w:val="0"/>
              <w:jc w:val="center"/>
              <w:rPr>
                <w:lang w:eastAsia="ko-KR"/>
              </w:rPr>
            </w:pPr>
            <w:r w:rsidRPr="00AA2D32">
              <w:rPr>
                <w:rFonts w:eastAsia="Batang"/>
                <w:szCs w:val="24"/>
              </w:rPr>
              <w:t>K</w:t>
            </w:r>
            <w:r w:rsidRPr="00AA2D32">
              <w:rPr>
                <w:rFonts w:eastAsia="Batang"/>
                <w:i/>
                <w:szCs w:val="24"/>
              </w:rPr>
              <w:t>α</w:t>
            </w:r>
          </w:p>
        </w:tc>
      </w:tr>
    </w:tbl>
    <w:p w14:paraId="200AE495"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1</w:t>
      </w:r>
      <w:r w:rsidRPr="00AA2D32">
        <w:rPr>
          <w:rFonts w:eastAsia="Batang"/>
          <w:szCs w:val="24"/>
        </w:rPr>
        <w:tab/>
        <w:t xml:space="preserve">Voltages are variable depending upon the characteristics of the X-ray tube and generator that are used. The values suggested in </w:t>
      </w:r>
      <w:r w:rsidRPr="00AA2D32">
        <w:rPr>
          <w:rStyle w:val="citetbl"/>
          <w:szCs w:val="24"/>
          <w:shd w:val="clear" w:color="auto" w:fill="auto"/>
        </w:rPr>
        <w:t>Table 2</w:t>
      </w:r>
      <w:r w:rsidRPr="00AA2D32">
        <w:rPr>
          <w:rFonts w:eastAsia="Batang"/>
          <w:szCs w:val="24"/>
        </w:rPr>
        <w:t xml:space="preserve"> are compatible with most of the XRFS systems in the market today (2022).</w:t>
      </w:r>
    </w:p>
    <w:p w14:paraId="5CEFF54E"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2</w:t>
      </w:r>
      <w:r w:rsidRPr="00AA2D32">
        <w:rPr>
          <w:rFonts w:eastAsia="Batang"/>
          <w:szCs w:val="24"/>
        </w:rPr>
        <w:tab/>
        <w:t>All devices are described as generic.</w:t>
      </w:r>
    </w:p>
    <w:p w14:paraId="7CA28E9E"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 3</w:t>
      </w:r>
      <w:r w:rsidRPr="00AA2D32">
        <w:rPr>
          <w:rFonts w:eastAsia="Batang"/>
          <w:szCs w:val="24"/>
        </w:rPr>
        <w:tab/>
        <w:t>All operating conditions assume a voltage ranging from 50 to 60 kV, a LiF200/LiF220 crystal, a medium to fine collimator, and a gas proportional / scintillator detector.</w:t>
      </w:r>
    </w:p>
    <w:p w14:paraId="03464913" w14:textId="77777777" w:rsidR="00541A0E" w:rsidRPr="00AA2D32" w:rsidRDefault="00541A0E" w:rsidP="00AA2D32">
      <w:pPr>
        <w:pStyle w:val="Heading2"/>
        <w:tabs>
          <w:tab w:val="left" w:pos="400"/>
        </w:tabs>
        <w:autoSpaceDE w:val="0"/>
        <w:autoSpaceDN w:val="0"/>
        <w:adjustRightInd w:val="0"/>
        <w:rPr>
          <w:rFonts w:eastAsia="Batang"/>
          <w:szCs w:val="24"/>
        </w:rPr>
      </w:pPr>
      <w:r w:rsidRPr="00AA2D32">
        <w:rPr>
          <w:rFonts w:eastAsia="Batang"/>
          <w:szCs w:val="24"/>
        </w:rPr>
        <w:t>Expression of results</w:t>
      </w:r>
    </w:p>
    <w:p w14:paraId="3A6E132D"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General Comments</w:t>
      </w:r>
    </w:p>
    <w:p w14:paraId="2BE284CF"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The conversion of intensities to concentrations can be done with through most of the commercial software packages companying the XRF instruments.</w:t>
      </w:r>
    </w:p>
    <w:p w14:paraId="2C0DD36A" w14:textId="77777777" w:rsidR="00541A0E" w:rsidRPr="00AA2D32" w:rsidRDefault="00541A0E" w:rsidP="00AA2D32">
      <w:pPr>
        <w:pStyle w:val="Heading3"/>
        <w:tabs>
          <w:tab w:val="left" w:pos="400"/>
          <w:tab w:val="left" w:pos="560"/>
          <w:tab w:val="left" w:pos="720"/>
        </w:tabs>
        <w:autoSpaceDE w:val="0"/>
        <w:autoSpaceDN w:val="0"/>
        <w:adjustRightInd w:val="0"/>
        <w:rPr>
          <w:rFonts w:eastAsia="Batang"/>
          <w:szCs w:val="24"/>
        </w:rPr>
      </w:pPr>
      <w:r w:rsidRPr="00AA2D32">
        <w:rPr>
          <w:rFonts w:eastAsia="Batang"/>
          <w:szCs w:val="24"/>
        </w:rPr>
        <w:t>Reporting of results</w:t>
      </w:r>
    </w:p>
    <w:p w14:paraId="297457A9"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5.5.2.1</w:t>
      </w:r>
      <w:r w:rsidRPr="00AA2D32">
        <w:rPr>
          <w:rFonts w:eastAsia="Batang"/>
          <w:szCs w:val="24"/>
        </w:rPr>
        <w:tab/>
        <w:t xml:space="preserve">The result form shall be generated as per the guidelines provided in </w:t>
      </w:r>
      <w:r w:rsidRPr="00AA2D32">
        <w:rPr>
          <w:rStyle w:val="stdpublisher"/>
          <w:szCs w:val="24"/>
          <w:shd w:val="clear" w:color="auto" w:fill="auto"/>
        </w:rPr>
        <w:t>ISO</w:t>
      </w:r>
      <w:r w:rsidRPr="00AA2D32">
        <w:rPr>
          <w:rFonts w:eastAsia="Batang"/>
          <w:szCs w:val="24"/>
        </w:rPr>
        <w:t xml:space="preserve"> </w:t>
      </w:r>
      <w:r w:rsidRPr="00AA2D32">
        <w:rPr>
          <w:rStyle w:val="stddocNumber"/>
          <w:rFonts w:eastAsia="Batang"/>
          <w:szCs w:val="24"/>
          <w:shd w:val="clear" w:color="auto" w:fill="auto"/>
        </w:rPr>
        <w:t>22450</w:t>
      </w:r>
      <w:r w:rsidRPr="00AA2D32">
        <w:rPr>
          <w:rFonts w:eastAsia="Batang"/>
          <w:szCs w:val="24"/>
        </w:rPr>
        <w:t>.</w:t>
      </w:r>
    </w:p>
    <w:p w14:paraId="6F53B32D"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5.5.2.2</w:t>
      </w:r>
      <w:r w:rsidRPr="00AA2D32">
        <w:rPr>
          <w:rFonts w:eastAsia="Batang"/>
          <w:szCs w:val="24"/>
        </w:rPr>
        <w:tab/>
        <w:t>The concentrations shall be reported as mass percentages of each the element.</w:t>
      </w:r>
    </w:p>
    <w:p w14:paraId="790DBBCE"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5.5.2.3</w:t>
      </w:r>
      <w:r w:rsidRPr="00AA2D32">
        <w:rPr>
          <w:rFonts w:eastAsia="Batang"/>
          <w:szCs w:val="24"/>
        </w:rPr>
        <w:tab/>
        <w:t>The detected concentrations shall be normalized to 100 mass %.</w:t>
      </w:r>
    </w:p>
    <w:p w14:paraId="1EEAD4C9"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5.5.2.4</w:t>
      </w:r>
      <w:r w:rsidRPr="00AA2D32">
        <w:rPr>
          <w:rFonts w:eastAsia="Batang"/>
          <w:szCs w:val="24"/>
        </w:rPr>
        <w:tab/>
        <w:t>The normalized concentration shall incorporate 1 mass % of boron</w:t>
      </w:r>
    </w:p>
    <w:p w14:paraId="31F1DBBE"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5.5.2.5</w:t>
      </w:r>
      <w:r w:rsidRPr="00AA2D32">
        <w:rPr>
          <w:rFonts w:eastAsia="Batang"/>
          <w:szCs w:val="24"/>
        </w:rPr>
        <w:tab/>
        <w:t>The type of magnet (sintered magnet or bonded magnet) shall be reported along with the results. For bonded magnets, the appropriate amount of binder content shall be incorporated in the normalized concentration.</w:t>
      </w:r>
    </w:p>
    <w:p w14:paraId="2687CEC2"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lastRenderedPageBreak/>
        <w:t>5.5.2.6</w:t>
      </w:r>
      <w:r w:rsidRPr="00AA2D32">
        <w:rPr>
          <w:rFonts w:eastAsia="Batang"/>
          <w:szCs w:val="24"/>
        </w:rPr>
        <w:tab/>
        <w:t>The concentrations will be reported as ranges.</w:t>
      </w:r>
    </w:p>
    <w:p w14:paraId="4313ADEF" w14:textId="77777777" w:rsidR="00541A0E" w:rsidRPr="00AA2D32" w:rsidRDefault="00541A0E" w:rsidP="00AA2D32">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EXAMPLE</w:t>
      </w:r>
      <w:r w:rsidRPr="00AA2D32">
        <w:rPr>
          <w:rFonts w:eastAsia="Batang"/>
          <w:szCs w:val="24"/>
        </w:rPr>
        <w:tab/>
        <w:t>1 to 5 mass %, 5 to 10 mass %, 10 to 15 mass %, 15 to 20 mass %, &gt;20 mass %.</w:t>
      </w:r>
    </w:p>
    <w:p w14:paraId="65049246"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w:t>
      </w:r>
      <w:r w:rsidRPr="00AA2D32">
        <w:rPr>
          <w:rFonts w:eastAsia="Batang"/>
          <w:szCs w:val="24"/>
        </w:rPr>
        <w:tab/>
        <w:t>Additional details can be provided upon the agreement between the concerned parties.</w:t>
      </w:r>
    </w:p>
    <w:p w14:paraId="7B6C6935"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5.5.2.7</w:t>
      </w:r>
      <w:r w:rsidRPr="00AA2D32">
        <w:rPr>
          <w:rFonts w:eastAsia="Batang"/>
          <w:szCs w:val="24"/>
        </w:rPr>
        <w:tab/>
        <w:t>Elements with concentration under 1 mass % shall be omitted from the report.</w:t>
      </w:r>
    </w:p>
    <w:p w14:paraId="090D1809" w14:textId="77777777" w:rsidR="00541A0E" w:rsidRPr="00AA2D32" w:rsidRDefault="00541A0E" w:rsidP="00AA2D32">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b/>
          <w:szCs w:val="24"/>
        </w:rPr>
        <w:t>5.5.2.8</w:t>
      </w:r>
      <w:r w:rsidRPr="00AA2D32">
        <w:rPr>
          <w:rFonts w:eastAsia="Batang"/>
          <w:szCs w:val="24"/>
        </w:rPr>
        <w:tab/>
        <w:t>Additional information can be provided as per the specific requirement.</w:t>
      </w:r>
    </w:p>
    <w:p w14:paraId="565FB575" w14:textId="77777777" w:rsidR="00541A0E" w:rsidRPr="00AA2D32" w:rsidRDefault="00541A0E" w:rsidP="00AA2D32">
      <w:pPr>
        <w:pStyle w:val="ANNEX"/>
        <w:autoSpaceDE w:val="0"/>
        <w:autoSpaceDN w:val="0"/>
        <w:adjustRightInd w:val="0"/>
        <w:rPr>
          <w:rFonts w:eastAsia="Batang"/>
          <w:szCs w:val="24"/>
        </w:rPr>
      </w:pPr>
      <w:r w:rsidRPr="00AA2D32">
        <w:rPr>
          <w:rFonts w:eastAsia="Batang"/>
          <w:szCs w:val="24"/>
        </w:rPr>
        <w:lastRenderedPageBreak/>
        <w:br/>
      </w:r>
      <w:r w:rsidRPr="00AA2D32">
        <w:rPr>
          <w:rFonts w:eastAsia="Batang"/>
          <w:szCs w:val="24"/>
        </w:rPr>
        <w:br/>
        <w:t>Round robin test results</w:t>
      </w:r>
    </w:p>
    <w:p w14:paraId="30C13F71" w14:textId="77777777" w:rsidR="00541A0E" w:rsidRPr="00AA2D32" w:rsidRDefault="00541A0E" w:rsidP="00AA2D32">
      <w:pPr>
        <w:pStyle w:val="a2"/>
        <w:tabs>
          <w:tab w:val="left" w:pos="360"/>
        </w:tabs>
        <w:autoSpaceDE w:val="0"/>
        <w:autoSpaceDN w:val="0"/>
        <w:adjustRightInd w:val="0"/>
        <w:rPr>
          <w:rFonts w:eastAsia="Batang"/>
          <w:szCs w:val="24"/>
        </w:rPr>
      </w:pPr>
      <w:r w:rsidRPr="00AA2D32">
        <w:rPr>
          <w:rFonts w:eastAsia="Batang"/>
          <w:szCs w:val="24"/>
        </w:rPr>
        <w:t xml:space="preserve">Precision: Calculation of </w:t>
      </w:r>
      <w:r w:rsidRPr="00AA2D32">
        <w:rPr>
          <w:rFonts w:eastAsia="Batang"/>
          <w:i/>
          <w:szCs w:val="24"/>
        </w:rPr>
        <w:t>r</w:t>
      </w:r>
      <w:r w:rsidRPr="00AA2D32">
        <w:rPr>
          <w:rFonts w:eastAsia="Batang"/>
          <w:szCs w:val="24"/>
        </w:rPr>
        <w:t xml:space="preserve">, </w:t>
      </w:r>
      <w:r w:rsidRPr="00AA2D32">
        <w:rPr>
          <w:rFonts w:eastAsia="Batang"/>
          <w:i/>
          <w:szCs w:val="24"/>
        </w:rPr>
        <w:t>Rw</w:t>
      </w:r>
      <w:r w:rsidRPr="00AA2D32">
        <w:rPr>
          <w:rFonts w:eastAsia="Batang"/>
          <w:szCs w:val="24"/>
        </w:rPr>
        <w:t xml:space="preserve">, and </w:t>
      </w:r>
      <w:r w:rsidRPr="00AA2D32">
        <w:rPr>
          <w:rFonts w:eastAsia="Batang"/>
          <w:i/>
          <w:szCs w:val="24"/>
        </w:rPr>
        <w:t>R</w:t>
      </w:r>
    </w:p>
    <w:p w14:paraId="00ABA826" w14:textId="77777777" w:rsidR="00541A0E" w:rsidRPr="00AA2D32" w:rsidRDefault="00541A0E" w:rsidP="00AA2D32">
      <w:pPr>
        <w:pStyle w:val="BodyText"/>
        <w:autoSpaceDE w:val="0"/>
        <w:autoSpaceDN w:val="0"/>
        <w:adjustRightInd w:val="0"/>
        <w:rPr>
          <w:rFonts w:eastAsia="Batang"/>
          <w:szCs w:val="24"/>
        </w:rPr>
      </w:pPr>
      <w:r w:rsidRPr="00AA2D32">
        <w:rPr>
          <w:rFonts w:eastAsia="Batang"/>
          <w:szCs w:val="24"/>
        </w:rPr>
        <w:t xml:space="preserve">The precision calculations of the data have been summarized in </w:t>
      </w:r>
      <w:r w:rsidRPr="00AA2D32">
        <w:rPr>
          <w:rStyle w:val="citetbl"/>
          <w:shd w:val="clear" w:color="auto" w:fill="auto"/>
        </w:rPr>
        <w:t>Table A</w:t>
      </w:r>
      <w:commentRangeStart w:id="9"/>
      <w:commentRangeEnd w:id="9"/>
      <w:r w:rsidRPr="00AA2D32">
        <w:rPr>
          <w:rStyle w:val="citetbl"/>
          <w:shd w:val="clear" w:color="auto" w:fill="auto"/>
        </w:rPr>
        <w:t xml:space="preserve"> (1-3)</w:t>
      </w:r>
      <w:r w:rsidRPr="00AA2D32">
        <w:rPr>
          <w:rFonts w:eastAsia="Batang"/>
          <w:szCs w:val="24"/>
        </w:rPr>
        <w:t xml:space="preserve">. For some of the levels, negative value of variance was estimated due random effects. As per the </w:t>
      </w:r>
      <w:r w:rsidRPr="00AA2D32">
        <w:rPr>
          <w:rStyle w:val="stdpublisher"/>
          <w:szCs w:val="24"/>
          <w:shd w:val="clear" w:color="auto" w:fill="auto"/>
        </w:rPr>
        <w:t>ISO</w:t>
      </w:r>
      <w:r w:rsidRPr="00AA2D32">
        <w:rPr>
          <w:rFonts w:eastAsia="Batang"/>
          <w:szCs w:val="24"/>
        </w:rPr>
        <w:t xml:space="preserve"> </w:t>
      </w:r>
      <w:r w:rsidRPr="00AA2D32">
        <w:rPr>
          <w:rStyle w:val="stddocNumber"/>
          <w:rFonts w:eastAsia="Batang"/>
          <w:szCs w:val="24"/>
          <w:shd w:val="clear" w:color="auto" w:fill="auto"/>
        </w:rPr>
        <w:t>5725</w:t>
      </w:r>
      <w:r w:rsidRPr="00AA2D32">
        <w:rPr>
          <w:rFonts w:eastAsia="Batang"/>
          <w:szCs w:val="24"/>
        </w:rPr>
        <w:t>.</w:t>
      </w:r>
      <w:r w:rsidRPr="00AA2D32">
        <w:rPr>
          <w:rStyle w:val="stddocPartNumber"/>
          <w:rFonts w:eastAsia="Batang"/>
          <w:szCs w:val="24"/>
          <w:shd w:val="clear" w:color="auto" w:fill="auto"/>
        </w:rPr>
        <w:t>2</w:t>
      </w:r>
      <w:r w:rsidRPr="00AA2D32">
        <w:rPr>
          <w:rFonts w:eastAsia="Batang"/>
          <w:szCs w:val="24"/>
        </w:rPr>
        <w:t>:</w:t>
      </w:r>
      <w:r w:rsidRPr="00AA2D32">
        <w:rPr>
          <w:rStyle w:val="stdyear"/>
          <w:rFonts w:eastAsia="Batang"/>
          <w:szCs w:val="24"/>
          <w:shd w:val="clear" w:color="auto" w:fill="auto"/>
        </w:rPr>
        <w:t>2019</w:t>
      </w:r>
      <w:commentRangeStart w:id="10"/>
      <w:commentRangeEnd w:id="10"/>
      <w:r w:rsidRPr="00AA2D32">
        <w:rPr>
          <w:rFonts w:eastAsia="Batang"/>
          <w:szCs w:val="24"/>
        </w:rPr>
        <w:t xml:space="preserve"> these values are assumed to be zero. As a result, the value of </w:t>
      </w:r>
      <w:r w:rsidRPr="00AA2D32">
        <w:rPr>
          <w:rFonts w:eastAsia="Batang"/>
          <w:i/>
          <w:szCs w:val="24"/>
        </w:rPr>
        <w:t>r</w:t>
      </w:r>
      <w:r w:rsidRPr="00AA2D32">
        <w:rPr>
          <w:rFonts w:eastAsia="Batang"/>
          <w:szCs w:val="24"/>
        </w:rPr>
        <w:t xml:space="preserve"> is equal to </w:t>
      </w:r>
      <w:r w:rsidRPr="00AA2D32">
        <w:rPr>
          <w:rFonts w:eastAsia="Batang"/>
          <w:i/>
          <w:szCs w:val="24"/>
        </w:rPr>
        <w:t>Rw</w:t>
      </w:r>
      <w:r w:rsidRPr="00AA2D32">
        <w:rPr>
          <w:rFonts w:eastAsia="Batang"/>
          <w:szCs w:val="24"/>
        </w:rPr>
        <w:t xml:space="preserve"> for those levels.</w:t>
      </w:r>
    </w:p>
    <w:p w14:paraId="545E61F7" w14:textId="77777777" w:rsidR="00541A0E" w:rsidRPr="00AA2D32" w:rsidRDefault="00541A0E" w:rsidP="00AA2D32">
      <w:pPr>
        <w:pStyle w:val="Tabletitle"/>
        <w:autoSpaceDE w:val="0"/>
        <w:autoSpaceDN w:val="0"/>
        <w:adjustRightInd w:val="0"/>
        <w:outlineLvl w:val="0"/>
        <w:rPr>
          <w:rFonts w:eastAsia="Batang"/>
          <w:szCs w:val="24"/>
        </w:rPr>
      </w:pPr>
      <w:r w:rsidRPr="00AA2D32">
        <w:rPr>
          <w:rFonts w:eastAsia="Batang"/>
          <w:szCs w:val="24"/>
        </w:rPr>
        <w:t xml:space="preserve">Table A.1 </w:t>
      </w:r>
      <w:commentRangeStart w:id="11"/>
      <w:commentRangeEnd w:id="11"/>
      <w:r w:rsidRPr="00AA2D32">
        <w:rPr>
          <w:rFonts w:eastAsia="Batang"/>
          <w:szCs w:val="24"/>
        </w:rPr>
        <w:t xml:space="preserve">— The </w:t>
      </w:r>
      <w:r w:rsidRPr="00AA2D32">
        <w:rPr>
          <w:rFonts w:eastAsia="Batang"/>
          <w:i/>
          <w:szCs w:val="24"/>
        </w:rPr>
        <w:t>r,</w:t>
      </w:r>
      <w:r w:rsidRPr="00AA2D32">
        <w:rPr>
          <w:rFonts w:eastAsia="Batang"/>
          <w:szCs w:val="24"/>
        </w:rPr>
        <w:t xml:space="preserve"> </w:t>
      </w:r>
      <w:r w:rsidRPr="00AA2D32">
        <w:rPr>
          <w:rFonts w:eastAsia="Batang"/>
          <w:i/>
          <w:szCs w:val="24"/>
        </w:rPr>
        <w:t>Rw</w:t>
      </w:r>
      <w:r w:rsidRPr="00AA2D32">
        <w:rPr>
          <w:rFonts w:eastAsia="Batang"/>
          <w:szCs w:val="24"/>
        </w:rPr>
        <w:t xml:space="preserve"> and </w:t>
      </w:r>
      <w:r w:rsidRPr="00AA2D32">
        <w:rPr>
          <w:rFonts w:eastAsia="Batang"/>
          <w:i/>
          <w:szCs w:val="24"/>
        </w:rPr>
        <w:t>R</w:t>
      </w:r>
      <w:r w:rsidRPr="00AA2D32">
        <w:rPr>
          <w:rFonts w:eastAsia="Batang"/>
          <w:szCs w:val="24"/>
        </w:rPr>
        <w:t xml:space="preserve"> values for sample NdFeB-1</w:t>
      </w:r>
    </w:p>
    <w:tbl>
      <w:tblPr>
        <w:tblW w:w="9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00"/>
        <w:gridCol w:w="672"/>
        <w:gridCol w:w="1298"/>
        <w:gridCol w:w="1337"/>
        <w:gridCol w:w="1400"/>
        <w:gridCol w:w="1400"/>
        <w:gridCol w:w="1440"/>
      </w:tblGrid>
      <w:tr w:rsidR="00541A0E" w:rsidRPr="00AA2D32" w14:paraId="10458ADE" w14:textId="77777777" w:rsidTr="001D5457">
        <w:trPr>
          <w:cantSplit/>
          <w:jc w:val="center"/>
        </w:trPr>
        <w:tc>
          <w:tcPr>
            <w:tcW w:w="2472" w:type="dxa"/>
            <w:gridSpan w:val="2"/>
            <w:tcBorders>
              <w:top w:val="single" w:sz="12" w:space="0" w:color="auto"/>
              <w:left w:val="single" w:sz="12" w:space="0" w:color="auto"/>
            </w:tcBorders>
            <w:tcMar>
              <w:top w:w="0" w:type="dxa"/>
              <w:left w:w="57" w:type="dxa"/>
              <w:bottom w:w="0" w:type="dxa"/>
              <w:right w:w="57" w:type="dxa"/>
            </w:tcMar>
            <w:vAlign w:val="center"/>
          </w:tcPr>
          <w:p w14:paraId="2FD61861" w14:textId="76FBD91A" w:rsidR="00541A0E" w:rsidRPr="00AA2D32" w:rsidRDefault="00541A0E" w:rsidP="00AA2D32">
            <w:pPr>
              <w:pStyle w:val="Tableheader"/>
              <w:tabs>
                <w:tab w:val="clear" w:pos="397"/>
                <w:tab w:val="left" w:pos="403"/>
              </w:tabs>
              <w:autoSpaceDE w:val="0"/>
              <w:autoSpaceDN w:val="0"/>
              <w:adjustRightInd w:val="0"/>
              <w:jc w:val="center"/>
              <w:rPr>
                <w:b/>
                <w:sz w:val="24"/>
              </w:rPr>
            </w:pPr>
            <w:r w:rsidRPr="00AA2D32">
              <w:rPr>
                <w:rFonts w:eastAsia="Batang"/>
                <w:b/>
                <w:szCs w:val="24"/>
              </w:rPr>
              <w:t>Levels</w:t>
            </w:r>
          </w:p>
        </w:tc>
        <w:tc>
          <w:tcPr>
            <w:tcW w:w="1298" w:type="dxa"/>
            <w:tcBorders>
              <w:top w:val="single" w:sz="12" w:space="0" w:color="auto"/>
            </w:tcBorders>
            <w:tcMar>
              <w:top w:w="0" w:type="dxa"/>
              <w:left w:w="57" w:type="dxa"/>
              <w:bottom w:w="0" w:type="dxa"/>
              <w:right w:w="57" w:type="dxa"/>
            </w:tcMar>
            <w:vAlign w:val="center"/>
          </w:tcPr>
          <w:p w14:paraId="43721B9A" w14:textId="414D11A3" w:rsidR="00541A0E" w:rsidRPr="00AA2D32" w:rsidRDefault="00541A0E" w:rsidP="00AA2D32">
            <w:pPr>
              <w:pStyle w:val="Tableheader"/>
              <w:tabs>
                <w:tab w:val="clear" w:pos="397"/>
                <w:tab w:val="left" w:pos="403"/>
              </w:tabs>
              <w:autoSpaceDE w:val="0"/>
              <w:autoSpaceDN w:val="0"/>
              <w:adjustRightInd w:val="0"/>
              <w:jc w:val="center"/>
              <w:rPr>
                <w:b/>
                <w:sz w:val="24"/>
              </w:rPr>
            </w:pPr>
            <w:r w:rsidRPr="00AA2D32">
              <w:rPr>
                <w:rFonts w:eastAsia="Batang"/>
                <w:b/>
                <w:szCs w:val="24"/>
              </w:rPr>
              <w:t>Level 1-1</w:t>
            </w:r>
          </w:p>
        </w:tc>
        <w:tc>
          <w:tcPr>
            <w:tcW w:w="1337" w:type="dxa"/>
            <w:tcBorders>
              <w:top w:val="single" w:sz="12" w:space="0" w:color="auto"/>
            </w:tcBorders>
            <w:tcMar>
              <w:top w:w="0" w:type="dxa"/>
              <w:left w:w="57" w:type="dxa"/>
              <w:bottom w:w="0" w:type="dxa"/>
              <w:right w:w="57" w:type="dxa"/>
            </w:tcMar>
            <w:vAlign w:val="center"/>
          </w:tcPr>
          <w:p w14:paraId="0B99BF09" w14:textId="79150DCA" w:rsidR="00541A0E" w:rsidRPr="00AA2D32" w:rsidRDefault="00541A0E" w:rsidP="00AA2D32">
            <w:pPr>
              <w:pStyle w:val="Tableheader"/>
              <w:tabs>
                <w:tab w:val="clear" w:pos="397"/>
                <w:tab w:val="left" w:pos="403"/>
              </w:tabs>
              <w:autoSpaceDE w:val="0"/>
              <w:autoSpaceDN w:val="0"/>
              <w:adjustRightInd w:val="0"/>
              <w:jc w:val="center"/>
              <w:rPr>
                <w:b/>
                <w:sz w:val="24"/>
              </w:rPr>
            </w:pPr>
            <w:r w:rsidRPr="00AA2D32">
              <w:rPr>
                <w:rFonts w:eastAsia="Batang"/>
                <w:b/>
                <w:szCs w:val="24"/>
              </w:rPr>
              <w:t>Level 1-2</w:t>
            </w:r>
          </w:p>
        </w:tc>
        <w:tc>
          <w:tcPr>
            <w:tcW w:w="1400" w:type="dxa"/>
            <w:tcBorders>
              <w:top w:val="single" w:sz="12" w:space="0" w:color="auto"/>
            </w:tcBorders>
            <w:tcMar>
              <w:top w:w="0" w:type="dxa"/>
              <w:left w:w="57" w:type="dxa"/>
              <w:bottom w:w="0" w:type="dxa"/>
              <w:right w:w="57" w:type="dxa"/>
            </w:tcMar>
            <w:vAlign w:val="center"/>
          </w:tcPr>
          <w:p w14:paraId="244278D0" w14:textId="6E9C2C8C" w:rsidR="00541A0E" w:rsidRPr="00AA2D32" w:rsidRDefault="00541A0E" w:rsidP="00AA2D32">
            <w:pPr>
              <w:pStyle w:val="Tableheader"/>
              <w:tabs>
                <w:tab w:val="clear" w:pos="397"/>
                <w:tab w:val="left" w:pos="403"/>
              </w:tabs>
              <w:autoSpaceDE w:val="0"/>
              <w:autoSpaceDN w:val="0"/>
              <w:adjustRightInd w:val="0"/>
              <w:jc w:val="center"/>
              <w:rPr>
                <w:b/>
                <w:sz w:val="24"/>
              </w:rPr>
            </w:pPr>
            <w:r w:rsidRPr="00AA2D32">
              <w:rPr>
                <w:rFonts w:eastAsia="Batang"/>
                <w:b/>
                <w:szCs w:val="24"/>
              </w:rPr>
              <w:t>Level 1-3</w:t>
            </w:r>
          </w:p>
        </w:tc>
        <w:tc>
          <w:tcPr>
            <w:tcW w:w="1400" w:type="dxa"/>
            <w:tcBorders>
              <w:top w:val="single" w:sz="12" w:space="0" w:color="auto"/>
            </w:tcBorders>
            <w:tcMar>
              <w:top w:w="0" w:type="dxa"/>
              <w:left w:w="57" w:type="dxa"/>
              <w:bottom w:w="0" w:type="dxa"/>
              <w:right w:w="57" w:type="dxa"/>
            </w:tcMar>
            <w:vAlign w:val="center"/>
          </w:tcPr>
          <w:p w14:paraId="25219469" w14:textId="17716DF5" w:rsidR="00541A0E" w:rsidRPr="00AA2D32" w:rsidRDefault="00541A0E" w:rsidP="00AA2D32">
            <w:pPr>
              <w:pStyle w:val="Tableheader"/>
              <w:tabs>
                <w:tab w:val="clear" w:pos="397"/>
                <w:tab w:val="left" w:pos="403"/>
              </w:tabs>
              <w:autoSpaceDE w:val="0"/>
              <w:autoSpaceDN w:val="0"/>
              <w:adjustRightInd w:val="0"/>
              <w:jc w:val="center"/>
              <w:rPr>
                <w:b/>
                <w:sz w:val="24"/>
              </w:rPr>
            </w:pPr>
            <w:r w:rsidRPr="00AA2D32">
              <w:rPr>
                <w:rFonts w:eastAsia="Batang"/>
                <w:b/>
                <w:szCs w:val="24"/>
              </w:rPr>
              <w:t>Level 1-4</w:t>
            </w:r>
          </w:p>
        </w:tc>
        <w:tc>
          <w:tcPr>
            <w:tcW w:w="1440" w:type="dxa"/>
            <w:tcBorders>
              <w:top w:val="single" w:sz="12" w:space="0" w:color="auto"/>
              <w:right w:val="single" w:sz="12" w:space="0" w:color="auto"/>
            </w:tcBorders>
            <w:tcMar>
              <w:top w:w="0" w:type="dxa"/>
              <w:left w:w="57" w:type="dxa"/>
              <w:bottom w:w="0" w:type="dxa"/>
              <w:right w:w="57" w:type="dxa"/>
            </w:tcMar>
            <w:vAlign w:val="center"/>
          </w:tcPr>
          <w:p w14:paraId="1447599D" w14:textId="1B26D78C" w:rsidR="00541A0E" w:rsidRPr="00AA2D32" w:rsidRDefault="00541A0E" w:rsidP="00AA2D32">
            <w:pPr>
              <w:pStyle w:val="Tableheader"/>
              <w:tabs>
                <w:tab w:val="clear" w:pos="397"/>
                <w:tab w:val="left" w:pos="403"/>
              </w:tabs>
              <w:autoSpaceDE w:val="0"/>
              <w:autoSpaceDN w:val="0"/>
              <w:adjustRightInd w:val="0"/>
              <w:jc w:val="center"/>
              <w:rPr>
                <w:b/>
                <w:sz w:val="24"/>
              </w:rPr>
            </w:pPr>
            <w:r w:rsidRPr="00AA2D32">
              <w:rPr>
                <w:rFonts w:eastAsia="Batang"/>
                <w:b/>
                <w:szCs w:val="24"/>
              </w:rPr>
              <w:t>Level 1-5</w:t>
            </w:r>
          </w:p>
        </w:tc>
      </w:tr>
      <w:tr w:rsidR="00541A0E" w:rsidRPr="00AA2D32" w14:paraId="2024F497" w14:textId="77777777" w:rsidTr="001D5457">
        <w:trPr>
          <w:cantSplit/>
          <w:jc w:val="center"/>
        </w:trPr>
        <w:tc>
          <w:tcPr>
            <w:tcW w:w="2472" w:type="dxa"/>
            <w:gridSpan w:val="2"/>
            <w:tcBorders>
              <w:left w:val="single" w:sz="12" w:space="0" w:color="auto"/>
            </w:tcBorders>
            <w:tcMar>
              <w:top w:w="0" w:type="dxa"/>
              <w:left w:w="57" w:type="dxa"/>
              <w:bottom w:w="0" w:type="dxa"/>
              <w:right w:w="57" w:type="dxa"/>
            </w:tcMar>
            <w:vAlign w:val="center"/>
          </w:tcPr>
          <w:p w14:paraId="56ED2E47" w14:textId="08863042" w:rsidR="00541A0E" w:rsidRPr="00AA2D32" w:rsidRDefault="00541A0E" w:rsidP="00AA2D32">
            <w:pPr>
              <w:pStyle w:val="Tableheader"/>
              <w:autoSpaceDE w:val="0"/>
              <w:autoSpaceDN w:val="0"/>
              <w:adjustRightInd w:val="0"/>
              <w:jc w:val="center"/>
              <w:rPr>
                <w:sz w:val="24"/>
              </w:rPr>
            </w:pPr>
            <w:r w:rsidRPr="00AA2D32">
              <w:rPr>
                <w:rFonts w:eastAsia="Batang"/>
                <w:szCs w:val="24"/>
              </w:rPr>
              <w:t>Sample</w:t>
            </w:r>
          </w:p>
        </w:tc>
        <w:tc>
          <w:tcPr>
            <w:tcW w:w="6875" w:type="dxa"/>
            <w:gridSpan w:val="5"/>
            <w:tcBorders>
              <w:right w:val="single" w:sz="12" w:space="0" w:color="auto"/>
            </w:tcBorders>
            <w:tcMar>
              <w:top w:w="0" w:type="dxa"/>
              <w:left w:w="57" w:type="dxa"/>
              <w:bottom w:w="0" w:type="dxa"/>
              <w:right w:w="57" w:type="dxa"/>
            </w:tcMar>
            <w:vAlign w:val="center"/>
          </w:tcPr>
          <w:p w14:paraId="64154C82" w14:textId="534BA2DB" w:rsidR="00541A0E" w:rsidRPr="00AA2D32" w:rsidRDefault="00541A0E" w:rsidP="00AA2D32">
            <w:pPr>
              <w:pStyle w:val="Tableheader"/>
              <w:autoSpaceDE w:val="0"/>
              <w:autoSpaceDN w:val="0"/>
              <w:adjustRightInd w:val="0"/>
              <w:jc w:val="center"/>
              <w:rPr>
                <w:sz w:val="24"/>
              </w:rPr>
            </w:pPr>
            <w:r w:rsidRPr="00AA2D32">
              <w:rPr>
                <w:rFonts w:eastAsia="Batang"/>
                <w:szCs w:val="24"/>
              </w:rPr>
              <w:t>NdFeB 1 (sintered)</w:t>
            </w:r>
          </w:p>
        </w:tc>
      </w:tr>
      <w:tr w:rsidR="00541A0E" w:rsidRPr="00AA2D32" w14:paraId="4949C5F8" w14:textId="77777777" w:rsidTr="001D5457">
        <w:trPr>
          <w:cantSplit/>
          <w:jc w:val="center"/>
        </w:trPr>
        <w:tc>
          <w:tcPr>
            <w:tcW w:w="2472" w:type="dxa"/>
            <w:gridSpan w:val="2"/>
            <w:tcBorders>
              <w:left w:val="single" w:sz="12" w:space="0" w:color="auto"/>
              <w:bottom w:val="single" w:sz="12" w:space="0" w:color="auto"/>
            </w:tcBorders>
            <w:tcMar>
              <w:top w:w="0" w:type="dxa"/>
              <w:left w:w="57" w:type="dxa"/>
              <w:bottom w:w="0" w:type="dxa"/>
              <w:right w:w="57" w:type="dxa"/>
            </w:tcMar>
            <w:vAlign w:val="center"/>
          </w:tcPr>
          <w:p w14:paraId="44C804C5" w14:textId="395B9D4E" w:rsidR="00541A0E" w:rsidRPr="00AA2D32" w:rsidRDefault="00541A0E" w:rsidP="00AA2D32">
            <w:pPr>
              <w:pStyle w:val="Tableheader"/>
              <w:autoSpaceDE w:val="0"/>
              <w:autoSpaceDN w:val="0"/>
              <w:adjustRightInd w:val="0"/>
              <w:jc w:val="center"/>
              <w:rPr>
                <w:sz w:val="24"/>
              </w:rPr>
            </w:pPr>
            <w:r w:rsidRPr="00AA2D32">
              <w:rPr>
                <w:rFonts w:eastAsia="Batang"/>
                <w:szCs w:val="24"/>
              </w:rPr>
              <w:t>Element</w:t>
            </w:r>
          </w:p>
        </w:tc>
        <w:tc>
          <w:tcPr>
            <w:tcW w:w="1298" w:type="dxa"/>
            <w:tcBorders>
              <w:bottom w:val="single" w:sz="12" w:space="0" w:color="auto"/>
            </w:tcBorders>
            <w:tcMar>
              <w:top w:w="0" w:type="dxa"/>
              <w:left w:w="57" w:type="dxa"/>
              <w:bottom w:w="0" w:type="dxa"/>
              <w:right w:w="57" w:type="dxa"/>
            </w:tcMar>
            <w:vAlign w:val="center"/>
          </w:tcPr>
          <w:p w14:paraId="486BD115" w14:textId="11B0402A" w:rsidR="00541A0E" w:rsidRPr="00AA2D32" w:rsidRDefault="00541A0E" w:rsidP="00AA2D32">
            <w:pPr>
              <w:pStyle w:val="Tableheader"/>
              <w:autoSpaceDE w:val="0"/>
              <w:autoSpaceDN w:val="0"/>
              <w:adjustRightInd w:val="0"/>
              <w:jc w:val="center"/>
              <w:rPr>
                <w:b/>
                <w:sz w:val="24"/>
              </w:rPr>
            </w:pPr>
            <w:r w:rsidRPr="00AA2D32">
              <w:rPr>
                <w:rFonts w:eastAsia="Batang"/>
                <w:b/>
                <w:szCs w:val="24"/>
              </w:rPr>
              <w:t>Fe</w:t>
            </w:r>
          </w:p>
        </w:tc>
        <w:tc>
          <w:tcPr>
            <w:tcW w:w="1337" w:type="dxa"/>
            <w:tcBorders>
              <w:bottom w:val="single" w:sz="12" w:space="0" w:color="auto"/>
            </w:tcBorders>
            <w:tcMar>
              <w:top w:w="0" w:type="dxa"/>
              <w:left w:w="57" w:type="dxa"/>
              <w:bottom w:w="0" w:type="dxa"/>
              <w:right w:w="57" w:type="dxa"/>
            </w:tcMar>
            <w:vAlign w:val="center"/>
          </w:tcPr>
          <w:p w14:paraId="6B40F276" w14:textId="0CD8E0A1" w:rsidR="00541A0E" w:rsidRPr="00AA2D32" w:rsidRDefault="00541A0E" w:rsidP="00AA2D32">
            <w:pPr>
              <w:pStyle w:val="Tableheader"/>
              <w:autoSpaceDE w:val="0"/>
              <w:autoSpaceDN w:val="0"/>
              <w:adjustRightInd w:val="0"/>
              <w:jc w:val="center"/>
              <w:rPr>
                <w:b/>
                <w:sz w:val="24"/>
              </w:rPr>
            </w:pPr>
            <w:r w:rsidRPr="00AA2D32">
              <w:rPr>
                <w:rFonts w:eastAsia="Batang"/>
                <w:b/>
                <w:szCs w:val="24"/>
              </w:rPr>
              <w:t>Nd</w:t>
            </w:r>
          </w:p>
        </w:tc>
        <w:tc>
          <w:tcPr>
            <w:tcW w:w="1400" w:type="dxa"/>
            <w:tcBorders>
              <w:bottom w:val="single" w:sz="12" w:space="0" w:color="auto"/>
            </w:tcBorders>
            <w:tcMar>
              <w:top w:w="0" w:type="dxa"/>
              <w:left w:w="57" w:type="dxa"/>
              <w:bottom w:w="0" w:type="dxa"/>
              <w:right w:w="57" w:type="dxa"/>
            </w:tcMar>
            <w:vAlign w:val="center"/>
          </w:tcPr>
          <w:p w14:paraId="35A27EEC" w14:textId="6A66EA43" w:rsidR="00541A0E" w:rsidRPr="00AA2D32" w:rsidRDefault="00541A0E" w:rsidP="00AA2D32">
            <w:pPr>
              <w:pStyle w:val="Tableheader"/>
              <w:autoSpaceDE w:val="0"/>
              <w:autoSpaceDN w:val="0"/>
              <w:adjustRightInd w:val="0"/>
              <w:jc w:val="center"/>
              <w:rPr>
                <w:b/>
                <w:sz w:val="24"/>
              </w:rPr>
            </w:pPr>
            <w:r w:rsidRPr="00AA2D32">
              <w:rPr>
                <w:rFonts w:eastAsia="Batang"/>
                <w:b/>
                <w:szCs w:val="24"/>
              </w:rPr>
              <w:t>Pr</w:t>
            </w:r>
          </w:p>
        </w:tc>
        <w:tc>
          <w:tcPr>
            <w:tcW w:w="1400" w:type="dxa"/>
            <w:tcBorders>
              <w:bottom w:val="single" w:sz="12" w:space="0" w:color="auto"/>
            </w:tcBorders>
            <w:tcMar>
              <w:top w:w="0" w:type="dxa"/>
              <w:left w:w="57" w:type="dxa"/>
              <w:bottom w:w="0" w:type="dxa"/>
              <w:right w:w="57" w:type="dxa"/>
            </w:tcMar>
            <w:vAlign w:val="center"/>
          </w:tcPr>
          <w:p w14:paraId="35EBE67F" w14:textId="617E682D" w:rsidR="00541A0E" w:rsidRPr="00AA2D32" w:rsidRDefault="00541A0E" w:rsidP="00AA2D32">
            <w:pPr>
              <w:pStyle w:val="Tableheader"/>
              <w:autoSpaceDE w:val="0"/>
              <w:autoSpaceDN w:val="0"/>
              <w:adjustRightInd w:val="0"/>
              <w:jc w:val="center"/>
              <w:rPr>
                <w:b/>
                <w:sz w:val="24"/>
              </w:rPr>
            </w:pPr>
            <w:r w:rsidRPr="00AA2D32">
              <w:rPr>
                <w:rFonts w:eastAsia="Batang"/>
                <w:b/>
                <w:szCs w:val="24"/>
              </w:rPr>
              <w:t>Tb</w:t>
            </w:r>
          </w:p>
        </w:tc>
        <w:tc>
          <w:tcPr>
            <w:tcW w:w="1440" w:type="dxa"/>
            <w:tcBorders>
              <w:bottom w:val="single" w:sz="12" w:space="0" w:color="auto"/>
              <w:right w:val="single" w:sz="12" w:space="0" w:color="auto"/>
            </w:tcBorders>
            <w:tcMar>
              <w:top w:w="0" w:type="dxa"/>
              <w:left w:w="57" w:type="dxa"/>
              <w:bottom w:w="0" w:type="dxa"/>
              <w:right w:w="57" w:type="dxa"/>
            </w:tcMar>
            <w:vAlign w:val="center"/>
          </w:tcPr>
          <w:p w14:paraId="35F669E8" w14:textId="07F5B753" w:rsidR="00541A0E" w:rsidRPr="00AA2D32" w:rsidRDefault="00541A0E" w:rsidP="00AA2D32">
            <w:pPr>
              <w:pStyle w:val="Tableheader"/>
              <w:autoSpaceDE w:val="0"/>
              <w:autoSpaceDN w:val="0"/>
              <w:adjustRightInd w:val="0"/>
              <w:jc w:val="center"/>
              <w:rPr>
                <w:b/>
                <w:sz w:val="24"/>
              </w:rPr>
            </w:pPr>
            <w:r w:rsidRPr="00AA2D32">
              <w:rPr>
                <w:rFonts w:eastAsia="Batang"/>
                <w:b/>
                <w:szCs w:val="24"/>
              </w:rPr>
              <w:t>Dy</w:t>
            </w:r>
          </w:p>
        </w:tc>
      </w:tr>
      <w:tr w:rsidR="00541A0E" w:rsidRPr="00AA2D32" w14:paraId="4B076B07" w14:textId="77777777" w:rsidTr="001D5457">
        <w:trPr>
          <w:cantSplit/>
          <w:jc w:val="center"/>
        </w:trPr>
        <w:tc>
          <w:tcPr>
            <w:tcW w:w="2472" w:type="dxa"/>
            <w:gridSpan w:val="2"/>
            <w:tcBorders>
              <w:top w:val="single" w:sz="12" w:space="0" w:color="auto"/>
              <w:left w:val="single" w:sz="12" w:space="0" w:color="auto"/>
              <w:bottom w:val="nil"/>
            </w:tcBorders>
            <w:tcMar>
              <w:top w:w="0" w:type="dxa"/>
              <w:left w:w="57" w:type="dxa"/>
              <w:bottom w:w="0" w:type="dxa"/>
              <w:right w:w="57" w:type="dxa"/>
            </w:tcMar>
            <w:vAlign w:val="center"/>
          </w:tcPr>
          <w:p w14:paraId="2E3C8905" w14:textId="64B047FD" w:rsidR="00541A0E" w:rsidRPr="00AA2D32" w:rsidRDefault="00541A0E" w:rsidP="00AA2D32">
            <w:pPr>
              <w:pStyle w:val="Tablebody"/>
              <w:autoSpaceDE w:val="0"/>
              <w:autoSpaceDN w:val="0"/>
              <w:adjustRightInd w:val="0"/>
              <w:jc w:val="center"/>
              <w:rPr>
                <w:sz w:val="24"/>
              </w:rPr>
            </w:pPr>
            <w:r w:rsidRPr="00AA2D32">
              <w:rPr>
                <w:rFonts w:eastAsia="Batang"/>
                <w:szCs w:val="24"/>
              </w:rPr>
              <w:t>Number of data</w:t>
            </w:r>
          </w:p>
        </w:tc>
        <w:tc>
          <w:tcPr>
            <w:tcW w:w="1298" w:type="dxa"/>
            <w:tcBorders>
              <w:top w:val="single" w:sz="12" w:space="0" w:color="auto"/>
              <w:bottom w:val="nil"/>
            </w:tcBorders>
            <w:tcMar>
              <w:top w:w="0" w:type="dxa"/>
              <w:left w:w="57" w:type="dxa"/>
              <w:bottom w:w="0" w:type="dxa"/>
              <w:right w:w="57" w:type="dxa"/>
            </w:tcMar>
            <w:vAlign w:val="center"/>
          </w:tcPr>
          <w:p w14:paraId="63615B0F" w14:textId="272E9C69"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c>
          <w:tcPr>
            <w:tcW w:w="1337" w:type="dxa"/>
            <w:tcBorders>
              <w:top w:val="single" w:sz="12" w:space="0" w:color="auto"/>
              <w:bottom w:val="nil"/>
            </w:tcBorders>
            <w:tcMar>
              <w:top w:w="0" w:type="dxa"/>
              <w:left w:w="57" w:type="dxa"/>
              <w:bottom w:w="0" w:type="dxa"/>
              <w:right w:w="57" w:type="dxa"/>
            </w:tcMar>
            <w:vAlign w:val="center"/>
          </w:tcPr>
          <w:p w14:paraId="28EF2AEA" w14:textId="202439C4" w:rsidR="00541A0E" w:rsidRPr="00AA2D32" w:rsidRDefault="00541A0E" w:rsidP="00AA2D32">
            <w:pPr>
              <w:pStyle w:val="Tablebody"/>
              <w:autoSpaceDE w:val="0"/>
              <w:autoSpaceDN w:val="0"/>
              <w:adjustRightInd w:val="0"/>
              <w:jc w:val="center"/>
              <w:rPr>
                <w:sz w:val="24"/>
              </w:rPr>
            </w:pPr>
            <w:r w:rsidRPr="00AA2D32">
              <w:rPr>
                <w:rFonts w:eastAsia="Batang"/>
                <w:szCs w:val="24"/>
              </w:rPr>
              <w:t>5</w:t>
            </w:r>
          </w:p>
        </w:tc>
        <w:tc>
          <w:tcPr>
            <w:tcW w:w="1400" w:type="dxa"/>
            <w:tcBorders>
              <w:top w:val="single" w:sz="12" w:space="0" w:color="auto"/>
              <w:bottom w:val="nil"/>
            </w:tcBorders>
            <w:tcMar>
              <w:top w:w="0" w:type="dxa"/>
              <w:left w:w="57" w:type="dxa"/>
              <w:bottom w:w="0" w:type="dxa"/>
              <w:right w:w="57" w:type="dxa"/>
            </w:tcMar>
            <w:vAlign w:val="center"/>
          </w:tcPr>
          <w:p w14:paraId="7A4E0C06" w14:textId="71F42D89"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c>
          <w:tcPr>
            <w:tcW w:w="1400" w:type="dxa"/>
            <w:tcBorders>
              <w:top w:val="single" w:sz="12" w:space="0" w:color="auto"/>
              <w:bottom w:val="nil"/>
            </w:tcBorders>
            <w:tcMar>
              <w:top w:w="0" w:type="dxa"/>
              <w:left w:w="57" w:type="dxa"/>
              <w:bottom w:w="0" w:type="dxa"/>
              <w:right w:w="57" w:type="dxa"/>
            </w:tcMar>
            <w:vAlign w:val="center"/>
          </w:tcPr>
          <w:p w14:paraId="1F304B27" w14:textId="5E8D6EAA" w:rsidR="00541A0E" w:rsidRPr="00AA2D32" w:rsidRDefault="00541A0E" w:rsidP="00AA2D32">
            <w:pPr>
              <w:pStyle w:val="Tablebody"/>
              <w:autoSpaceDE w:val="0"/>
              <w:autoSpaceDN w:val="0"/>
              <w:adjustRightInd w:val="0"/>
              <w:jc w:val="center"/>
              <w:rPr>
                <w:sz w:val="24"/>
              </w:rPr>
            </w:pPr>
            <w:r w:rsidRPr="00AA2D32">
              <w:rPr>
                <w:rFonts w:eastAsia="Batang"/>
                <w:szCs w:val="24"/>
              </w:rPr>
              <w:t>5</w:t>
            </w:r>
          </w:p>
        </w:tc>
        <w:tc>
          <w:tcPr>
            <w:tcW w:w="1440" w:type="dxa"/>
            <w:tcBorders>
              <w:top w:val="single" w:sz="12" w:space="0" w:color="auto"/>
              <w:bottom w:val="nil"/>
              <w:right w:val="single" w:sz="12" w:space="0" w:color="auto"/>
            </w:tcBorders>
            <w:tcMar>
              <w:top w:w="0" w:type="dxa"/>
              <w:left w:w="57" w:type="dxa"/>
              <w:bottom w:w="0" w:type="dxa"/>
              <w:right w:w="57" w:type="dxa"/>
            </w:tcMar>
            <w:vAlign w:val="center"/>
          </w:tcPr>
          <w:p w14:paraId="1ABFCC25" w14:textId="0348A6BA" w:rsidR="00541A0E" w:rsidRPr="00AA2D32" w:rsidRDefault="00541A0E" w:rsidP="00AA2D32">
            <w:pPr>
              <w:pStyle w:val="Tablebody"/>
              <w:autoSpaceDE w:val="0"/>
              <w:autoSpaceDN w:val="0"/>
              <w:adjustRightInd w:val="0"/>
              <w:jc w:val="center"/>
              <w:rPr>
                <w:sz w:val="24"/>
              </w:rPr>
            </w:pPr>
            <w:r w:rsidRPr="00AA2D32">
              <w:rPr>
                <w:rFonts w:eastAsia="Batang"/>
                <w:szCs w:val="24"/>
              </w:rPr>
              <w:t>4</w:t>
            </w:r>
          </w:p>
        </w:tc>
      </w:tr>
      <w:tr w:rsidR="00541A0E" w:rsidRPr="00AA2D32" w14:paraId="591938C0" w14:textId="77777777" w:rsidTr="001D5457">
        <w:trPr>
          <w:cantSplit/>
          <w:jc w:val="center"/>
        </w:trPr>
        <w:tc>
          <w:tcPr>
            <w:tcW w:w="1800" w:type="dxa"/>
            <w:tcBorders>
              <w:top w:val="nil"/>
              <w:left w:val="single" w:sz="12" w:space="0" w:color="auto"/>
              <w:right w:val="nil"/>
            </w:tcBorders>
            <w:tcMar>
              <w:top w:w="0" w:type="dxa"/>
              <w:left w:w="57" w:type="dxa"/>
              <w:bottom w:w="0" w:type="dxa"/>
              <w:right w:w="57" w:type="dxa"/>
            </w:tcMar>
            <w:vAlign w:val="center"/>
          </w:tcPr>
          <w:p w14:paraId="76A1BF3C" w14:textId="00497923" w:rsidR="00541A0E" w:rsidRPr="00AA2D32" w:rsidRDefault="00541A0E" w:rsidP="00AA2D32">
            <w:pPr>
              <w:pStyle w:val="Tablebody"/>
              <w:autoSpaceDE w:val="0"/>
              <w:autoSpaceDN w:val="0"/>
              <w:adjustRightInd w:val="0"/>
              <w:jc w:val="center"/>
              <w:rPr>
                <w:sz w:val="24"/>
              </w:rPr>
            </w:pPr>
            <w:r w:rsidRPr="00AA2D32">
              <w:rPr>
                <w:rFonts w:eastAsia="Batang"/>
                <w:szCs w:val="24"/>
              </w:rPr>
              <w:t>Mean</w:t>
            </w:r>
          </w:p>
        </w:tc>
        <w:tc>
          <w:tcPr>
            <w:tcW w:w="672" w:type="dxa"/>
            <w:tcBorders>
              <w:top w:val="nil"/>
              <w:left w:val="nil"/>
            </w:tcBorders>
            <w:tcMar>
              <w:top w:w="0" w:type="dxa"/>
              <w:left w:w="57" w:type="dxa"/>
              <w:bottom w:w="0" w:type="dxa"/>
              <w:right w:w="57" w:type="dxa"/>
            </w:tcMar>
            <w:vAlign w:val="center"/>
          </w:tcPr>
          <w:p w14:paraId="36325CE1" w14:textId="732F7AD6"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top w:val="nil"/>
            </w:tcBorders>
            <w:tcMar>
              <w:top w:w="0" w:type="dxa"/>
              <w:left w:w="57" w:type="dxa"/>
              <w:bottom w:w="0" w:type="dxa"/>
              <w:right w:w="57" w:type="dxa"/>
            </w:tcMar>
            <w:vAlign w:val="center"/>
          </w:tcPr>
          <w:p w14:paraId="4521F5C9" w14:textId="48DE9FA1" w:rsidR="00541A0E" w:rsidRPr="00AA2D32" w:rsidRDefault="00541A0E" w:rsidP="00AA2D32">
            <w:pPr>
              <w:pStyle w:val="Tablebody"/>
              <w:autoSpaceDE w:val="0"/>
              <w:autoSpaceDN w:val="0"/>
              <w:adjustRightInd w:val="0"/>
              <w:jc w:val="center"/>
              <w:rPr>
                <w:sz w:val="24"/>
              </w:rPr>
            </w:pPr>
            <w:r w:rsidRPr="00AA2D32">
              <w:rPr>
                <w:rFonts w:eastAsia="Batang"/>
                <w:szCs w:val="24"/>
              </w:rPr>
              <w:t>67.40</w:t>
            </w:r>
          </w:p>
        </w:tc>
        <w:tc>
          <w:tcPr>
            <w:tcW w:w="1337" w:type="dxa"/>
            <w:tcBorders>
              <w:top w:val="nil"/>
            </w:tcBorders>
            <w:tcMar>
              <w:top w:w="0" w:type="dxa"/>
              <w:left w:w="57" w:type="dxa"/>
              <w:bottom w:w="0" w:type="dxa"/>
              <w:right w:w="57" w:type="dxa"/>
            </w:tcMar>
            <w:vAlign w:val="center"/>
          </w:tcPr>
          <w:p w14:paraId="42DEF5E3" w14:textId="5BEA4374" w:rsidR="00541A0E" w:rsidRPr="00AA2D32" w:rsidRDefault="00541A0E" w:rsidP="00AA2D32">
            <w:pPr>
              <w:pStyle w:val="Tablebody"/>
              <w:autoSpaceDE w:val="0"/>
              <w:autoSpaceDN w:val="0"/>
              <w:adjustRightInd w:val="0"/>
              <w:jc w:val="center"/>
              <w:rPr>
                <w:sz w:val="24"/>
              </w:rPr>
            </w:pPr>
            <w:r w:rsidRPr="00AA2D32">
              <w:rPr>
                <w:rFonts w:eastAsia="Batang"/>
                <w:szCs w:val="24"/>
              </w:rPr>
              <w:t>21.98</w:t>
            </w:r>
          </w:p>
        </w:tc>
        <w:tc>
          <w:tcPr>
            <w:tcW w:w="1400" w:type="dxa"/>
            <w:tcBorders>
              <w:top w:val="nil"/>
            </w:tcBorders>
            <w:tcMar>
              <w:top w:w="0" w:type="dxa"/>
              <w:left w:w="57" w:type="dxa"/>
              <w:bottom w:w="0" w:type="dxa"/>
              <w:right w:w="57" w:type="dxa"/>
            </w:tcMar>
            <w:vAlign w:val="center"/>
          </w:tcPr>
          <w:p w14:paraId="7E8BE572" w14:textId="4185A6FC" w:rsidR="00541A0E" w:rsidRPr="00AA2D32" w:rsidRDefault="00541A0E" w:rsidP="00AA2D32">
            <w:pPr>
              <w:pStyle w:val="Tablebody"/>
              <w:autoSpaceDE w:val="0"/>
              <w:autoSpaceDN w:val="0"/>
              <w:adjustRightInd w:val="0"/>
              <w:jc w:val="center"/>
              <w:rPr>
                <w:sz w:val="24"/>
              </w:rPr>
            </w:pPr>
            <w:r w:rsidRPr="00AA2D32">
              <w:rPr>
                <w:rFonts w:eastAsia="Batang"/>
                <w:szCs w:val="24"/>
              </w:rPr>
              <w:t>5.17</w:t>
            </w:r>
          </w:p>
        </w:tc>
        <w:tc>
          <w:tcPr>
            <w:tcW w:w="1400" w:type="dxa"/>
            <w:tcBorders>
              <w:top w:val="nil"/>
            </w:tcBorders>
            <w:tcMar>
              <w:top w:w="0" w:type="dxa"/>
              <w:left w:w="57" w:type="dxa"/>
              <w:bottom w:w="0" w:type="dxa"/>
              <w:right w:w="57" w:type="dxa"/>
            </w:tcMar>
            <w:vAlign w:val="center"/>
          </w:tcPr>
          <w:p w14:paraId="57EE3A67" w14:textId="3B659B3B" w:rsidR="00541A0E" w:rsidRPr="00AA2D32" w:rsidRDefault="00541A0E" w:rsidP="00AA2D32">
            <w:pPr>
              <w:pStyle w:val="Tablebody"/>
              <w:autoSpaceDE w:val="0"/>
              <w:autoSpaceDN w:val="0"/>
              <w:adjustRightInd w:val="0"/>
              <w:jc w:val="center"/>
              <w:rPr>
                <w:sz w:val="24"/>
              </w:rPr>
            </w:pPr>
            <w:r w:rsidRPr="00AA2D32">
              <w:rPr>
                <w:rFonts w:eastAsia="Batang"/>
                <w:szCs w:val="24"/>
              </w:rPr>
              <w:t>1.59</w:t>
            </w:r>
          </w:p>
        </w:tc>
        <w:tc>
          <w:tcPr>
            <w:tcW w:w="1440" w:type="dxa"/>
            <w:tcBorders>
              <w:top w:val="nil"/>
              <w:right w:val="single" w:sz="12" w:space="0" w:color="auto"/>
            </w:tcBorders>
            <w:tcMar>
              <w:top w:w="0" w:type="dxa"/>
              <w:left w:w="57" w:type="dxa"/>
              <w:bottom w:w="0" w:type="dxa"/>
              <w:right w:w="57" w:type="dxa"/>
            </w:tcMar>
            <w:vAlign w:val="center"/>
          </w:tcPr>
          <w:p w14:paraId="69436226" w14:textId="07DC15F9" w:rsidR="00541A0E" w:rsidRPr="00AA2D32" w:rsidRDefault="00541A0E" w:rsidP="00AA2D32">
            <w:pPr>
              <w:pStyle w:val="Tablebody"/>
              <w:autoSpaceDE w:val="0"/>
              <w:autoSpaceDN w:val="0"/>
              <w:adjustRightInd w:val="0"/>
              <w:jc w:val="center"/>
              <w:rPr>
                <w:sz w:val="24"/>
              </w:rPr>
            </w:pPr>
            <w:r w:rsidRPr="00AA2D32">
              <w:rPr>
                <w:rFonts w:eastAsia="Batang"/>
                <w:szCs w:val="24"/>
              </w:rPr>
              <w:t>1.08</w:t>
            </w:r>
          </w:p>
        </w:tc>
      </w:tr>
      <w:tr w:rsidR="00541A0E" w:rsidRPr="00AA2D32" w14:paraId="7908BE09" w14:textId="77777777" w:rsidTr="001D5457">
        <w:trPr>
          <w:cantSplit/>
          <w:jc w:val="center"/>
        </w:trPr>
        <w:tc>
          <w:tcPr>
            <w:tcW w:w="1800" w:type="dxa"/>
            <w:tcBorders>
              <w:left w:val="single" w:sz="12" w:space="0" w:color="auto"/>
              <w:bottom w:val="nil"/>
              <w:right w:val="nil"/>
            </w:tcBorders>
            <w:tcMar>
              <w:top w:w="0" w:type="dxa"/>
              <w:left w:w="57" w:type="dxa"/>
              <w:bottom w:w="0" w:type="dxa"/>
              <w:right w:w="57" w:type="dxa"/>
            </w:tcMar>
            <w:vAlign w:val="center"/>
          </w:tcPr>
          <w:p w14:paraId="37A2FBA3" w14:textId="67A28234"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t>
            </w:r>
          </w:p>
        </w:tc>
        <w:tc>
          <w:tcPr>
            <w:tcW w:w="672" w:type="dxa"/>
            <w:tcBorders>
              <w:left w:val="nil"/>
              <w:bottom w:val="nil"/>
            </w:tcBorders>
            <w:tcMar>
              <w:top w:w="0" w:type="dxa"/>
              <w:left w:w="57" w:type="dxa"/>
              <w:bottom w:w="0" w:type="dxa"/>
              <w:right w:w="57" w:type="dxa"/>
            </w:tcMar>
            <w:vAlign w:val="center"/>
          </w:tcPr>
          <w:p w14:paraId="029C668C" w14:textId="312C238F"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bottom w:val="nil"/>
            </w:tcBorders>
            <w:tcMar>
              <w:top w:w="0" w:type="dxa"/>
              <w:left w:w="57" w:type="dxa"/>
              <w:bottom w:w="0" w:type="dxa"/>
              <w:right w:w="57" w:type="dxa"/>
            </w:tcMar>
            <w:vAlign w:val="center"/>
          </w:tcPr>
          <w:p w14:paraId="4516C387" w14:textId="7F977549" w:rsidR="00541A0E" w:rsidRPr="00AA2D32" w:rsidRDefault="00541A0E" w:rsidP="00AA2D32">
            <w:pPr>
              <w:pStyle w:val="Tablebody"/>
              <w:autoSpaceDE w:val="0"/>
              <w:autoSpaceDN w:val="0"/>
              <w:adjustRightInd w:val="0"/>
              <w:jc w:val="center"/>
              <w:rPr>
                <w:sz w:val="24"/>
              </w:rPr>
            </w:pPr>
            <w:r w:rsidRPr="00AA2D32">
              <w:rPr>
                <w:rFonts w:eastAsia="Batang"/>
                <w:szCs w:val="24"/>
              </w:rPr>
              <w:t>0.0060</w:t>
            </w:r>
          </w:p>
        </w:tc>
        <w:tc>
          <w:tcPr>
            <w:tcW w:w="1337" w:type="dxa"/>
            <w:tcBorders>
              <w:bottom w:val="nil"/>
            </w:tcBorders>
            <w:tcMar>
              <w:top w:w="0" w:type="dxa"/>
              <w:left w:w="57" w:type="dxa"/>
              <w:bottom w:w="0" w:type="dxa"/>
              <w:right w:w="57" w:type="dxa"/>
            </w:tcMar>
            <w:vAlign w:val="center"/>
          </w:tcPr>
          <w:p w14:paraId="1557F481" w14:textId="61E7F00A" w:rsidR="00541A0E" w:rsidRPr="00AA2D32" w:rsidRDefault="00541A0E" w:rsidP="00AA2D32">
            <w:pPr>
              <w:pStyle w:val="Tablebody"/>
              <w:autoSpaceDE w:val="0"/>
              <w:autoSpaceDN w:val="0"/>
              <w:adjustRightInd w:val="0"/>
              <w:jc w:val="center"/>
              <w:rPr>
                <w:sz w:val="24"/>
              </w:rPr>
            </w:pPr>
            <w:r w:rsidRPr="00AA2D32">
              <w:rPr>
                <w:rFonts w:eastAsia="Batang"/>
                <w:szCs w:val="24"/>
              </w:rPr>
              <w:t>0.0044</w:t>
            </w:r>
          </w:p>
        </w:tc>
        <w:tc>
          <w:tcPr>
            <w:tcW w:w="1400" w:type="dxa"/>
            <w:tcBorders>
              <w:bottom w:val="nil"/>
            </w:tcBorders>
            <w:tcMar>
              <w:top w:w="0" w:type="dxa"/>
              <w:left w:w="57" w:type="dxa"/>
              <w:bottom w:w="0" w:type="dxa"/>
              <w:right w:w="57" w:type="dxa"/>
            </w:tcMar>
            <w:vAlign w:val="center"/>
          </w:tcPr>
          <w:p w14:paraId="6A4BB6E7" w14:textId="6ED9EE18" w:rsidR="00541A0E" w:rsidRPr="00AA2D32" w:rsidRDefault="00541A0E" w:rsidP="00AA2D32">
            <w:pPr>
              <w:pStyle w:val="Tablebody"/>
              <w:autoSpaceDE w:val="0"/>
              <w:autoSpaceDN w:val="0"/>
              <w:adjustRightInd w:val="0"/>
              <w:jc w:val="center"/>
              <w:rPr>
                <w:sz w:val="24"/>
              </w:rPr>
            </w:pPr>
            <w:r w:rsidRPr="00AA2D32">
              <w:rPr>
                <w:rFonts w:eastAsia="Batang"/>
                <w:szCs w:val="24"/>
              </w:rPr>
              <w:t>0.0008</w:t>
            </w:r>
          </w:p>
        </w:tc>
        <w:tc>
          <w:tcPr>
            <w:tcW w:w="1400" w:type="dxa"/>
            <w:tcBorders>
              <w:bottom w:val="nil"/>
            </w:tcBorders>
            <w:tcMar>
              <w:top w:w="0" w:type="dxa"/>
              <w:left w:w="57" w:type="dxa"/>
              <w:bottom w:w="0" w:type="dxa"/>
              <w:right w:w="57" w:type="dxa"/>
            </w:tcMar>
            <w:vAlign w:val="center"/>
          </w:tcPr>
          <w:p w14:paraId="75B4A50A" w14:textId="3765FF12" w:rsidR="00541A0E" w:rsidRPr="00AA2D32" w:rsidRDefault="00541A0E" w:rsidP="00AA2D32">
            <w:pPr>
              <w:pStyle w:val="Tablebody"/>
              <w:autoSpaceDE w:val="0"/>
              <w:autoSpaceDN w:val="0"/>
              <w:adjustRightInd w:val="0"/>
              <w:jc w:val="center"/>
              <w:rPr>
                <w:sz w:val="24"/>
              </w:rPr>
            </w:pPr>
            <w:r w:rsidRPr="00AA2D32">
              <w:rPr>
                <w:rFonts w:eastAsia="Batang"/>
                <w:szCs w:val="24"/>
              </w:rPr>
              <w:t>0.0025</w:t>
            </w:r>
          </w:p>
        </w:tc>
        <w:tc>
          <w:tcPr>
            <w:tcW w:w="1440" w:type="dxa"/>
            <w:tcBorders>
              <w:bottom w:val="nil"/>
              <w:right w:val="single" w:sz="12" w:space="0" w:color="auto"/>
            </w:tcBorders>
            <w:tcMar>
              <w:top w:w="0" w:type="dxa"/>
              <w:left w:w="57" w:type="dxa"/>
              <w:bottom w:w="0" w:type="dxa"/>
              <w:right w:w="57" w:type="dxa"/>
            </w:tcMar>
            <w:vAlign w:val="center"/>
          </w:tcPr>
          <w:p w14:paraId="2E2C6AC4" w14:textId="26988D95" w:rsidR="00541A0E" w:rsidRPr="00AA2D32" w:rsidRDefault="00541A0E" w:rsidP="00AA2D32">
            <w:pPr>
              <w:pStyle w:val="Tablebody"/>
              <w:autoSpaceDE w:val="0"/>
              <w:autoSpaceDN w:val="0"/>
              <w:adjustRightInd w:val="0"/>
              <w:jc w:val="center"/>
              <w:rPr>
                <w:sz w:val="24"/>
              </w:rPr>
            </w:pPr>
            <w:r w:rsidRPr="00AA2D32">
              <w:rPr>
                <w:rFonts w:eastAsia="Batang"/>
                <w:szCs w:val="24"/>
              </w:rPr>
              <w:t>0.0012</w:t>
            </w:r>
          </w:p>
        </w:tc>
      </w:tr>
      <w:tr w:rsidR="00541A0E" w:rsidRPr="00AA2D32" w14:paraId="0ADA1691" w14:textId="77777777" w:rsidTr="001D5457">
        <w:trPr>
          <w:cantSplit/>
          <w:jc w:val="center"/>
        </w:trPr>
        <w:tc>
          <w:tcPr>
            <w:tcW w:w="1800" w:type="dxa"/>
            <w:tcBorders>
              <w:top w:val="nil"/>
              <w:left w:val="single" w:sz="12" w:space="0" w:color="auto"/>
              <w:bottom w:val="nil"/>
              <w:right w:val="nil"/>
            </w:tcBorders>
            <w:tcMar>
              <w:top w:w="0" w:type="dxa"/>
              <w:left w:w="57" w:type="dxa"/>
              <w:bottom w:w="0" w:type="dxa"/>
              <w:right w:w="57" w:type="dxa"/>
            </w:tcMar>
            <w:vAlign w:val="center"/>
          </w:tcPr>
          <w:p w14:paraId="5F6F617E" w14:textId="69B9B724"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w:t>
            </w:r>
          </w:p>
        </w:tc>
        <w:tc>
          <w:tcPr>
            <w:tcW w:w="672" w:type="dxa"/>
            <w:tcBorders>
              <w:top w:val="nil"/>
              <w:left w:val="nil"/>
              <w:bottom w:val="nil"/>
            </w:tcBorders>
            <w:tcMar>
              <w:top w:w="0" w:type="dxa"/>
              <w:left w:w="57" w:type="dxa"/>
              <w:bottom w:w="0" w:type="dxa"/>
              <w:right w:w="57" w:type="dxa"/>
            </w:tcMar>
            <w:vAlign w:val="center"/>
          </w:tcPr>
          <w:p w14:paraId="4EFC1349" w14:textId="16B6D685"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top w:val="nil"/>
              <w:bottom w:val="nil"/>
            </w:tcBorders>
            <w:tcMar>
              <w:top w:w="0" w:type="dxa"/>
              <w:left w:w="57" w:type="dxa"/>
              <w:bottom w:w="0" w:type="dxa"/>
              <w:right w:w="57" w:type="dxa"/>
            </w:tcMar>
            <w:vAlign w:val="center"/>
          </w:tcPr>
          <w:p w14:paraId="377CC2AB" w14:textId="58F7ED83" w:rsidR="00541A0E" w:rsidRPr="00AA2D32" w:rsidRDefault="00541A0E" w:rsidP="00AA2D32">
            <w:pPr>
              <w:pStyle w:val="Tablebody"/>
              <w:autoSpaceDE w:val="0"/>
              <w:autoSpaceDN w:val="0"/>
              <w:adjustRightInd w:val="0"/>
              <w:jc w:val="center"/>
              <w:rPr>
                <w:sz w:val="24"/>
              </w:rPr>
            </w:pPr>
            <w:r w:rsidRPr="00AA2D32">
              <w:rPr>
                <w:rFonts w:eastAsia="Batang"/>
                <w:szCs w:val="24"/>
              </w:rPr>
              <w:t>0.0094</w:t>
            </w:r>
          </w:p>
        </w:tc>
        <w:tc>
          <w:tcPr>
            <w:tcW w:w="1337" w:type="dxa"/>
            <w:tcBorders>
              <w:top w:val="nil"/>
              <w:bottom w:val="nil"/>
            </w:tcBorders>
            <w:tcMar>
              <w:top w:w="0" w:type="dxa"/>
              <w:left w:w="57" w:type="dxa"/>
              <w:bottom w:w="0" w:type="dxa"/>
              <w:right w:w="57" w:type="dxa"/>
            </w:tcMar>
            <w:vAlign w:val="center"/>
          </w:tcPr>
          <w:p w14:paraId="4844EA38" w14:textId="3045716C" w:rsidR="00541A0E" w:rsidRPr="00AA2D32" w:rsidRDefault="00541A0E" w:rsidP="00AA2D32">
            <w:pPr>
              <w:pStyle w:val="Tablebody"/>
              <w:autoSpaceDE w:val="0"/>
              <w:autoSpaceDN w:val="0"/>
              <w:adjustRightInd w:val="0"/>
              <w:jc w:val="center"/>
              <w:rPr>
                <w:sz w:val="24"/>
              </w:rPr>
            </w:pPr>
            <w:r w:rsidRPr="00AA2D32">
              <w:rPr>
                <w:rFonts w:eastAsia="Batang"/>
                <w:szCs w:val="24"/>
              </w:rPr>
              <w:t>0.0315</w:t>
            </w:r>
          </w:p>
        </w:tc>
        <w:tc>
          <w:tcPr>
            <w:tcW w:w="1400" w:type="dxa"/>
            <w:tcBorders>
              <w:top w:val="nil"/>
              <w:bottom w:val="nil"/>
            </w:tcBorders>
            <w:tcMar>
              <w:top w:w="0" w:type="dxa"/>
              <w:left w:w="57" w:type="dxa"/>
              <w:bottom w:w="0" w:type="dxa"/>
              <w:right w:w="57" w:type="dxa"/>
            </w:tcMar>
            <w:vAlign w:val="center"/>
          </w:tcPr>
          <w:p w14:paraId="16DA46DB" w14:textId="7D567466" w:rsidR="00541A0E" w:rsidRPr="00AA2D32" w:rsidRDefault="00541A0E" w:rsidP="00AA2D32">
            <w:pPr>
              <w:pStyle w:val="Tablebody"/>
              <w:autoSpaceDE w:val="0"/>
              <w:autoSpaceDN w:val="0"/>
              <w:adjustRightInd w:val="0"/>
              <w:jc w:val="center"/>
              <w:rPr>
                <w:sz w:val="24"/>
              </w:rPr>
            </w:pPr>
            <w:r w:rsidRPr="00AA2D32">
              <w:rPr>
                <w:rFonts w:eastAsia="Batang"/>
                <w:szCs w:val="24"/>
              </w:rPr>
              <w:t>0.0055</w:t>
            </w:r>
          </w:p>
        </w:tc>
        <w:tc>
          <w:tcPr>
            <w:tcW w:w="1400" w:type="dxa"/>
            <w:tcBorders>
              <w:top w:val="nil"/>
              <w:bottom w:val="nil"/>
            </w:tcBorders>
            <w:tcMar>
              <w:top w:w="0" w:type="dxa"/>
              <w:left w:w="57" w:type="dxa"/>
              <w:bottom w:w="0" w:type="dxa"/>
              <w:right w:w="57" w:type="dxa"/>
            </w:tcMar>
            <w:vAlign w:val="center"/>
          </w:tcPr>
          <w:p w14:paraId="4EDCF13C" w14:textId="08EF4D8E" w:rsidR="00541A0E" w:rsidRPr="00AA2D32" w:rsidRDefault="00541A0E" w:rsidP="00AA2D32">
            <w:pPr>
              <w:pStyle w:val="Tablebody"/>
              <w:autoSpaceDE w:val="0"/>
              <w:autoSpaceDN w:val="0"/>
              <w:adjustRightInd w:val="0"/>
              <w:jc w:val="center"/>
              <w:rPr>
                <w:sz w:val="24"/>
              </w:rPr>
            </w:pPr>
            <w:r w:rsidRPr="00AA2D32">
              <w:rPr>
                <w:rFonts w:eastAsia="Batang"/>
                <w:szCs w:val="24"/>
              </w:rPr>
              <w:t>0.0025</w:t>
            </w:r>
          </w:p>
        </w:tc>
        <w:tc>
          <w:tcPr>
            <w:tcW w:w="1440" w:type="dxa"/>
            <w:tcBorders>
              <w:top w:val="nil"/>
              <w:bottom w:val="nil"/>
              <w:right w:val="single" w:sz="12" w:space="0" w:color="auto"/>
            </w:tcBorders>
            <w:tcMar>
              <w:top w:w="0" w:type="dxa"/>
              <w:left w:w="57" w:type="dxa"/>
              <w:bottom w:w="0" w:type="dxa"/>
              <w:right w:w="57" w:type="dxa"/>
            </w:tcMar>
            <w:vAlign w:val="center"/>
          </w:tcPr>
          <w:p w14:paraId="0D1F750C" w14:textId="07AD9423" w:rsidR="00541A0E" w:rsidRPr="00AA2D32" w:rsidRDefault="00541A0E" w:rsidP="00AA2D32">
            <w:pPr>
              <w:pStyle w:val="Tablebody"/>
              <w:autoSpaceDE w:val="0"/>
              <w:autoSpaceDN w:val="0"/>
              <w:adjustRightInd w:val="0"/>
              <w:jc w:val="center"/>
              <w:rPr>
                <w:sz w:val="24"/>
              </w:rPr>
            </w:pPr>
            <w:r w:rsidRPr="00AA2D32">
              <w:rPr>
                <w:rFonts w:eastAsia="Batang"/>
                <w:szCs w:val="24"/>
              </w:rPr>
              <w:t>0.0012</w:t>
            </w:r>
          </w:p>
        </w:tc>
      </w:tr>
      <w:tr w:rsidR="00541A0E" w:rsidRPr="00AA2D32" w14:paraId="47E26F49" w14:textId="77777777" w:rsidTr="001D5457">
        <w:trPr>
          <w:cantSplit/>
          <w:jc w:val="center"/>
        </w:trPr>
        <w:tc>
          <w:tcPr>
            <w:tcW w:w="1800" w:type="dxa"/>
            <w:tcBorders>
              <w:top w:val="nil"/>
              <w:left w:val="single" w:sz="12" w:space="0" w:color="auto"/>
              <w:right w:val="nil"/>
            </w:tcBorders>
            <w:tcMar>
              <w:top w:w="0" w:type="dxa"/>
              <w:left w:w="57" w:type="dxa"/>
              <w:bottom w:w="0" w:type="dxa"/>
              <w:right w:w="57" w:type="dxa"/>
            </w:tcMar>
            <w:vAlign w:val="center"/>
          </w:tcPr>
          <w:p w14:paraId="6BA07DE8" w14:textId="4C93E875"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t>
            </w:r>
          </w:p>
        </w:tc>
        <w:tc>
          <w:tcPr>
            <w:tcW w:w="672" w:type="dxa"/>
            <w:tcBorders>
              <w:top w:val="nil"/>
              <w:left w:val="nil"/>
            </w:tcBorders>
            <w:tcMar>
              <w:top w:w="0" w:type="dxa"/>
              <w:left w:w="57" w:type="dxa"/>
              <w:bottom w:w="0" w:type="dxa"/>
              <w:right w:w="57" w:type="dxa"/>
            </w:tcMar>
            <w:vAlign w:val="center"/>
          </w:tcPr>
          <w:p w14:paraId="070B2732" w14:textId="754D321E"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top w:val="nil"/>
            </w:tcBorders>
            <w:tcMar>
              <w:top w:w="0" w:type="dxa"/>
              <w:left w:w="57" w:type="dxa"/>
              <w:bottom w:w="0" w:type="dxa"/>
              <w:right w:w="57" w:type="dxa"/>
            </w:tcMar>
            <w:vAlign w:val="center"/>
          </w:tcPr>
          <w:p w14:paraId="51EB4AA8" w14:textId="0A0173BE" w:rsidR="00541A0E" w:rsidRPr="00AA2D32" w:rsidRDefault="00541A0E" w:rsidP="00AA2D32">
            <w:pPr>
              <w:pStyle w:val="Tablebody"/>
              <w:autoSpaceDE w:val="0"/>
              <w:autoSpaceDN w:val="0"/>
              <w:adjustRightInd w:val="0"/>
              <w:jc w:val="center"/>
              <w:rPr>
                <w:sz w:val="24"/>
              </w:rPr>
            </w:pPr>
            <w:r w:rsidRPr="00AA2D32">
              <w:rPr>
                <w:rFonts w:eastAsia="Batang"/>
                <w:szCs w:val="24"/>
              </w:rPr>
              <w:t>0.5559</w:t>
            </w:r>
          </w:p>
        </w:tc>
        <w:tc>
          <w:tcPr>
            <w:tcW w:w="1337" w:type="dxa"/>
            <w:tcBorders>
              <w:top w:val="nil"/>
            </w:tcBorders>
            <w:tcMar>
              <w:top w:w="0" w:type="dxa"/>
              <w:left w:w="57" w:type="dxa"/>
              <w:bottom w:w="0" w:type="dxa"/>
              <w:right w:w="57" w:type="dxa"/>
            </w:tcMar>
            <w:vAlign w:val="center"/>
          </w:tcPr>
          <w:p w14:paraId="4A9BF04A" w14:textId="39070B26" w:rsidR="00541A0E" w:rsidRPr="00AA2D32" w:rsidRDefault="00541A0E" w:rsidP="00AA2D32">
            <w:pPr>
              <w:pStyle w:val="Tablebody"/>
              <w:autoSpaceDE w:val="0"/>
              <w:autoSpaceDN w:val="0"/>
              <w:adjustRightInd w:val="0"/>
              <w:jc w:val="center"/>
              <w:rPr>
                <w:sz w:val="24"/>
              </w:rPr>
            </w:pPr>
            <w:r w:rsidRPr="00AA2D32">
              <w:rPr>
                <w:rFonts w:eastAsia="Batang"/>
                <w:szCs w:val="24"/>
              </w:rPr>
              <w:t>0.3927</w:t>
            </w:r>
          </w:p>
        </w:tc>
        <w:tc>
          <w:tcPr>
            <w:tcW w:w="1400" w:type="dxa"/>
            <w:tcBorders>
              <w:top w:val="nil"/>
            </w:tcBorders>
            <w:tcMar>
              <w:top w:w="0" w:type="dxa"/>
              <w:left w:w="57" w:type="dxa"/>
              <w:bottom w:w="0" w:type="dxa"/>
              <w:right w:w="57" w:type="dxa"/>
            </w:tcMar>
            <w:vAlign w:val="center"/>
          </w:tcPr>
          <w:p w14:paraId="5B5E17E1" w14:textId="2CD6D581" w:rsidR="00541A0E" w:rsidRPr="00AA2D32" w:rsidRDefault="00541A0E" w:rsidP="00AA2D32">
            <w:pPr>
              <w:pStyle w:val="Tablebody"/>
              <w:autoSpaceDE w:val="0"/>
              <w:autoSpaceDN w:val="0"/>
              <w:adjustRightInd w:val="0"/>
              <w:jc w:val="center"/>
              <w:rPr>
                <w:sz w:val="24"/>
              </w:rPr>
            </w:pPr>
            <w:r w:rsidRPr="00AA2D32">
              <w:rPr>
                <w:rFonts w:eastAsia="Batang"/>
                <w:szCs w:val="24"/>
              </w:rPr>
              <w:t>0.1078</w:t>
            </w:r>
          </w:p>
        </w:tc>
        <w:tc>
          <w:tcPr>
            <w:tcW w:w="1400" w:type="dxa"/>
            <w:tcBorders>
              <w:top w:val="nil"/>
            </w:tcBorders>
            <w:tcMar>
              <w:top w:w="0" w:type="dxa"/>
              <w:left w:w="57" w:type="dxa"/>
              <w:bottom w:w="0" w:type="dxa"/>
              <w:right w:w="57" w:type="dxa"/>
            </w:tcMar>
            <w:vAlign w:val="center"/>
          </w:tcPr>
          <w:p w14:paraId="43C6FA24" w14:textId="546F358B" w:rsidR="00541A0E" w:rsidRPr="00AA2D32" w:rsidRDefault="00541A0E" w:rsidP="00AA2D32">
            <w:pPr>
              <w:pStyle w:val="Tablebody"/>
              <w:autoSpaceDE w:val="0"/>
              <w:autoSpaceDN w:val="0"/>
              <w:adjustRightInd w:val="0"/>
              <w:jc w:val="center"/>
              <w:rPr>
                <w:sz w:val="24"/>
              </w:rPr>
            </w:pPr>
            <w:r w:rsidRPr="00AA2D32">
              <w:rPr>
                <w:rFonts w:eastAsia="Batang"/>
                <w:szCs w:val="24"/>
              </w:rPr>
              <w:t>0.0115</w:t>
            </w:r>
          </w:p>
        </w:tc>
        <w:tc>
          <w:tcPr>
            <w:tcW w:w="1440" w:type="dxa"/>
            <w:tcBorders>
              <w:top w:val="nil"/>
              <w:right w:val="single" w:sz="12" w:space="0" w:color="auto"/>
            </w:tcBorders>
            <w:tcMar>
              <w:top w:w="0" w:type="dxa"/>
              <w:left w:w="57" w:type="dxa"/>
              <w:bottom w:w="0" w:type="dxa"/>
              <w:right w:w="57" w:type="dxa"/>
            </w:tcMar>
            <w:vAlign w:val="center"/>
          </w:tcPr>
          <w:p w14:paraId="43770408" w14:textId="25E02E3C" w:rsidR="00541A0E" w:rsidRPr="00AA2D32" w:rsidRDefault="00541A0E" w:rsidP="00AA2D32">
            <w:pPr>
              <w:pStyle w:val="Tablebody"/>
              <w:autoSpaceDE w:val="0"/>
              <w:autoSpaceDN w:val="0"/>
              <w:adjustRightInd w:val="0"/>
              <w:jc w:val="center"/>
              <w:rPr>
                <w:sz w:val="24"/>
              </w:rPr>
            </w:pPr>
            <w:r w:rsidRPr="00AA2D32">
              <w:rPr>
                <w:rFonts w:eastAsia="Batang"/>
                <w:szCs w:val="24"/>
              </w:rPr>
              <w:t>0.0230</w:t>
            </w:r>
          </w:p>
        </w:tc>
      </w:tr>
      <w:tr w:rsidR="00541A0E" w:rsidRPr="00AA2D32" w14:paraId="7D999504" w14:textId="77777777" w:rsidTr="001D5457">
        <w:trPr>
          <w:cantSplit/>
          <w:jc w:val="center"/>
        </w:trPr>
        <w:tc>
          <w:tcPr>
            <w:tcW w:w="1800" w:type="dxa"/>
            <w:tcBorders>
              <w:left w:val="single" w:sz="12" w:space="0" w:color="auto"/>
              <w:bottom w:val="nil"/>
              <w:right w:val="nil"/>
            </w:tcBorders>
            <w:tcMar>
              <w:top w:w="0" w:type="dxa"/>
              <w:left w:w="57" w:type="dxa"/>
              <w:bottom w:w="0" w:type="dxa"/>
              <w:right w:w="57" w:type="dxa"/>
            </w:tcMar>
            <w:vAlign w:val="center"/>
          </w:tcPr>
          <w:p w14:paraId="54D42F31" w14:textId="6D4863EE"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t>
            </w:r>
          </w:p>
        </w:tc>
        <w:tc>
          <w:tcPr>
            <w:tcW w:w="672" w:type="dxa"/>
            <w:tcBorders>
              <w:left w:val="nil"/>
              <w:bottom w:val="nil"/>
            </w:tcBorders>
            <w:tcMar>
              <w:top w:w="0" w:type="dxa"/>
              <w:left w:w="57" w:type="dxa"/>
              <w:bottom w:w="0" w:type="dxa"/>
              <w:right w:w="57" w:type="dxa"/>
            </w:tcMar>
            <w:vAlign w:val="center"/>
          </w:tcPr>
          <w:p w14:paraId="6B234550" w14:textId="2169433D"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bottom w:val="nil"/>
            </w:tcBorders>
            <w:tcMar>
              <w:top w:w="0" w:type="dxa"/>
              <w:left w:w="57" w:type="dxa"/>
              <w:bottom w:w="0" w:type="dxa"/>
              <w:right w:w="57" w:type="dxa"/>
            </w:tcMar>
            <w:vAlign w:val="center"/>
          </w:tcPr>
          <w:p w14:paraId="4326F816" w14:textId="591E6BE1" w:rsidR="00541A0E" w:rsidRPr="00AA2D32" w:rsidRDefault="00541A0E" w:rsidP="00AA2D32">
            <w:pPr>
              <w:pStyle w:val="Tablebody"/>
              <w:autoSpaceDE w:val="0"/>
              <w:autoSpaceDN w:val="0"/>
              <w:adjustRightInd w:val="0"/>
              <w:jc w:val="center"/>
              <w:rPr>
                <w:sz w:val="24"/>
              </w:rPr>
            </w:pPr>
            <w:r w:rsidRPr="00AA2D32">
              <w:rPr>
                <w:rFonts w:eastAsia="Batang"/>
                <w:szCs w:val="24"/>
              </w:rPr>
              <w:t>0.0168</w:t>
            </w:r>
          </w:p>
        </w:tc>
        <w:tc>
          <w:tcPr>
            <w:tcW w:w="1337" w:type="dxa"/>
            <w:tcBorders>
              <w:bottom w:val="nil"/>
            </w:tcBorders>
            <w:tcMar>
              <w:top w:w="0" w:type="dxa"/>
              <w:left w:w="57" w:type="dxa"/>
              <w:bottom w:w="0" w:type="dxa"/>
              <w:right w:w="57" w:type="dxa"/>
            </w:tcMar>
            <w:vAlign w:val="center"/>
          </w:tcPr>
          <w:p w14:paraId="49083EBB" w14:textId="62856AEA" w:rsidR="00541A0E" w:rsidRPr="00AA2D32" w:rsidRDefault="00541A0E" w:rsidP="00AA2D32">
            <w:pPr>
              <w:pStyle w:val="Tablebody"/>
              <w:autoSpaceDE w:val="0"/>
              <w:autoSpaceDN w:val="0"/>
              <w:adjustRightInd w:val="0"/>
              <w:jc w:val="center"/>
              <w:rPr>
                <w:sz w:val="24"/>
              </w:rPr>
            </w:pPr>
            <w:r w:rsidRPr="00AA2D32">
              <w:rPr>
                <w:rFonts w:eastAsia="Batang"/>
                <w:szCs w:val="24"/>
              </w:rPr>
              <w:t>0.0123</w:t>
            </w:r>
          </w:p>
        </w:tc>
        <w:tc>
          <w:tcPr>
            <w:tcW w:w="1400" w:type="dxa"/>
            <w:tcBorders>
              <w:bottom w:val="nil"/>
            </w:tcBorders>
            <w:tcMar>
              <w:top w:w="0" w:type="dxa"/>
              <w:left w:w="57" w:type="dxa"/>
              <w:bottom w:w="0" w:type="dxa"/>
              <w:right w:w="57" w:type="dxa"/>
            </w:tcMar>
            <w:vAlign w:val="center"/>
          </w:tcPr>
          <w:p w14:paraId="5C5B647F" w14:textId="3B5760A2" w:rsidR="00541A0E" w:rsidRPr="00AA2D32" w:rsidRDefault="00541A0E" w:rsidP="00AA2D32">
            <w:pPr>
              <w:pStyle w:val="Tablebody"/>
              <w:autoSpaceDE w:val="0"/>
              <w:autoSpaceDN w:val="0"/>
              <w:adjustRightInd w:val="0"/>
              <w:jc w:val="center"/>
              <w:rPr>
                <w:sz w:val="24"/>
              </w:rPr>
            </w:pPr>
            <w:r w:rsidRPr="00AA2D32">
              <w:rPr>
                <w:rFonts w:eastAsia="Batang"/>
                <w:szCs w:val="24"/>
              </w:rPr>
              <w:t>0.0024</w:t>
            </w:r>
          </w:p>
        </w:tc>
        <w:tc>
          <w:tcPr>
            <w:tcW w:w="1400" w:type="dxa"/>
            <w:tcBorders>
              <w:bottom w:val="nil"/>
            </w:tcBorders>
            <w:tcMar>
              <w:top w:w="0" w:type="dxa"/>
              <w:left w:w="57" w:type="dxa"/>
              <w:bottom w:w="0" w:type="dxa"/>
              <w:right w:w="57" w:type="dxa"/>
            </w:tcMar>
            <w:vAlign w:val="center"/>
          </w:tcPr>
          <w:p w14:paraId="392B50CD" w14:textId="0FE0FD4A" w:rsidR="00541A0E" w:rsidRPr="00AA2D32" w:rsidRDefault="00541A0E" w:rsidP="00AA2D32">
            <w:pPr>
              <w:pStyle w:val="Tablebody"/>
              <w:autoSpaceDE w:val="0"/>
              <w:autoSpaceDN w:val="0"/>
              <w:adjustRightInd w:val="0"/>
              <w:jc w:val="center"/>
              <w:rPr>
                <w:sz w:val="24"/>
              </w:rPr>
            </w:pPr>
            <w:r w:rsidRPr="00AA2D32">
              <w:rPr>
                <w:rFonts w:eastAsia="Batang"/>
                <w:szCs w:val="24"/>
              </w:rPr>
              <w:t>0.0070</w:t>
            </w:r>
          </w:p>
        </w:tc>
        <w:tc>
          <w:tcPr>
            <w:tcW w:w="1440" w:type="dxa"/>
            <w:tcBorders>
              <w:bottom w:val="nil"/>
              <w:right w:val="single" w:sz="12" w:space="0" w:color="auto"/>
            </w:tcBorders>
            <w:tcMar>
              <w:top w:w="0" w:type="dxa"/>
              <w:left w:w="57" w:type="dxa"/>
              <w:bottom w:w="0" w:type="dxa"/>
              <w:right w:w="57" w:type="dxa"/>
            </w:tcMar>
            <w:vAlign w:val="center"/>
          </w:tcPr>
          <w:p w14:paraId="4DC79B31" w14:textId="3EE8B4C4" w:rsidR="00541A0E" w:rsidRPr="00AA2D32" w:rsidRDefault="00541A0E" w:rsidP="00AA2D32">
            <w:pPr>
              <w:pStyle w:val="Tablebody"/>
              <w:autoSpaceDE w:val="0"/>
              <w:autoSpaceDN w:val="0"/>
              <w:adjustRightInd w:val="0"/>
              <w:jc w:val="center"/>
              <w:rPr>
                <w:sz w:val="24"/>
              </w:rPr>
            </w:pPr>
            <w:r w:rsidRPr="00AA2D32">
              <w:rPr>
                <w:rFonts w:eastAsia="Batang"/>
                <w:szCs w:val="24"/>
              </w:rPr>
              <w:t>0.0035</w:t>
            </w:r>
          </w:p>
        </w:tc>
      </w:tr>
      <w:tr w:rsidR="00541A0E" w:rsidRPr="00AA2D32" w14:paraId="614D0516" w14:textId="77777777" w:rsidTr="001D5457">
        <w:trPr>
          <w:cantSplit/>
          <w:jc w:val="center"/>
        </w:trPr>
        <w:tc>
          <w:tcPr>
            <w:tcW w:w="1800" w:type="dxa"/>
            <w:tcBorders>
              <w:top w:val="nil"/>
              <w:left w:val="single" w:sz="12" w:space="0" w:color="auto"/>
              <w:bottom w:val="nil"/>
              <w:right w:val="nil"/>
            </w:tcBorders>
            <w:tcMar>
              <w:top w:w="0" w:type="dxa"/>
              <w:left w:w="57" w:type="dxa"/>
              <w:bottom w:w="0" w:type="dxa"/>
              <w:right w:w="57" w:type="dxa"/>
            </w:tcMar>
            <w:vAlign w:val="center"/>
          </w:tcPr>
          <w:p w14:paraId="07F6C214" w14:textId="1E531C0B" w:rsidR="00541A0E" w:rsidRPr="00AA2D32" w:rsidRDefault="00541A0E" w:rsidP="00AA2D32">
            <w:pPr>
              <w:pStyle w:val="Tablebody"/>
              <w:autoSpaceDE w:val="0"/>
              <w:autoSpaceDN w:val="0"/>
              <w:adjustRightInd w:val="0"/>
              <w:jc w:val="center"/>
              <w:rPr>
                <w:b/>
                <w:bCs/>
                <w:i/>
                <w:sz w:val="24"/>
              </w:rPr>
            </w:pPr>
            <w:r w:rsidRPr="00AA2D32">
              <w:rPr>
                <w:rFonts w:eastAsia="Batang"/>
                <w:b/>
                <w:i/>
                <w:szCs w:val="24"/>
              </w:rPr>
              <w:t>Rw</w:t>
            </w:r>
          </w:p>
        </w:tc>
        <w:tc>
          <w:tcPr>
            <w:tcW w:w="672" w:type="dxa"/>
            <w:tcBorders>
              <w:top w:val="nil"/>
              <w:left w:val="nil"/>
              <w:bottom w:val="nil"/>
            </w:tcBorders>
            <w:tcMar>
              <w:top w:w="0" w:type="dxa"/>
              <w:left w:w="57" w:type="dxa"/>
              <w:bottom w:w="0" w:type="dxa"/>
              <w:right w:w="57" w:type="dxa"/>
            </w:tcMar>
            <w:vAlign w:val="center"/>
          </w:tcPr>
          <w:p w14:paraId="2080240D" w14:textId="5BBA693F"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top w:val="nil"/>
              <w:bottom w:val="nil"/>
            </w:tcBorders>
            <w:tcMar>
              <w:top w:w="0" w:type="dxa"/>
              <w:left w:w="57" w:type="dxa"/>
              <w:bottom w:w="0" w:type="dxa"/>
              <w:right w:w="57" w:type="dxa"/>
            </w:tcMar>
            <w:vAlign w:val="center"/>
          </w:tcPr>
          <w:p w14:paraId="6EF3D5B2" w14:textId="5B1A1D25" w:rsidR="00541A0E" w:rsidRPr="00AA2D32" w:rsidRDefault="00541A0E" w:rsidP="00AA2D32">
            <w:pPr>
              <w:pStyle w:val="Tablebody"/>
              <w:autoSpaceDE w:val="0"/>
              <w:autoSpaceDN w:val="0"/>
              <w:adjustRightInd w:val="0"/>
              <w:jc w:val="center"/>
              <w:rPr>
                <w:sz w:val="24"/>
              </w:rPr>
            </w:pPr>
            <w:r w:rsidRPr="00AA2D32">
              <w:rPr>
                <w:rFonts w:eastAsia="Batang"/>
                <w:szCs w:val="24"/>
              </w:rPr>
              <w:t>0.0263</w:t>
            </w:r>
          </w:p>
        </w:tc>
        <w:tc>
          <w:tcPr>
            <w:tcW w:w="1337" w:type="dxa"/>
            <w:tcBorders>
              <w:top w:val="nil"/>
              <w:bottom w:val="nil"/>
            </w:tcBorders>
            <w:tcMar>
              <w:top w:w="0" w:type="dxa"/>
              <w:left w:w="57" w:type="dxa"/>
              <w:bottom w:w="0" w:type="dxa"/>
              <w:right w:w="57" w:type="dxa"/>
            </w:tcMar>
            <w:vAlign w:val="center"/>
          </w:tcPr>
          <w:p w14:paraId="1B59F8BD" w14:textId="56DCA649" w:rsidR="00541A0E" w:rsidRPr="00AA2D32" w:rsidRDefault="00541A0E" w:rsidP="00AA2D32">
            <w:pPr>
              <w:pStyle w:val="Tablebody"/>
              <w:autoSpaceDE w:val="0"/>
              <w:autoSpaceDN w:val="0"/>
              <w:adjustRightInd w:val="0"/>
              <w:jc w:val="center"/>
              <w:rPr>
                <w:sz w:val="24"/>
              </w:rPr>
            </w:pPr>
            <w:r w:rsidRPr="00AA2D32">
              <w:rPr>
                <w:rFonts w:eastAsia="Batang"/>
                <w:szCs w:val="24"/>
              </w:rPr>
              <w:t>0.0878</w:t>
            </w:r>
          </w:p>
        </w:tc>
        <w:tc>
          <w:tcPr>
            <w:tcW w:w="1400" w:type="dxa"/>
            <w:tcBorders>
              <w:top w:val="nil"/>
              <w:bottom w:val="nil"/>
            </w:tcBorders>
            <w:tcMar>
              <w:top w:w="0" w:type="dxa"/>
              <w:left w:w="57" w:type="dxa"/>
              <w:bottom w:w="0" w:type="dxa"/>
              <w:right w:w="57" w:type="dxa"/>
            </w:tcMar>
            <w:vAlign w:val="center"/>
          </w:tcPr>
          <w:p w14:paraId="65A833DD" w14:textId="593F7A01" w:rsidR="00541A0E" w:rsidRPr="00AA2D32" w:rsidRDefault="00541A0E" w:rsidP="00AA2D32">
            <w:pPr>
              <w:pStyle w:val="Tablebody"/>
              <w:autoSpaceDE w:val="0"/>
              <w:autoSpaceDN w:val="0"/>
              <w:adjustRightInd w:val="0"/>
              <w:jc w:val="center"/>
              <w:rPr>
                <w:sz w:val="24"/>
              </w:rPr>
            </w:pPr>
            <w:r w:rsidRPr="00AA2D32">
              <w:rPr>
                <w:rFonts w:eastAsia="Batang"/>
                <w:szCs w:val="24"/>
              </w:rPr>
              <w:t>0.0055</w:t>
            </w:r>
          </w:p>
        </w:tc>
        <w:tc>
          <w:tcPr>
            <w:tcW w:w="1400" w:type="dxa"/>
            <w:tcBorders>
              <w:top w:val="nil"/>
              <w:bottom w:val="nil"/>
            </w:tcBorders>
            <w:tcMar>
              <w:top w:w="0" w:type="dxa"/>
              <w:left w:w="57" w:type="dxa"/>
              <w:bottom w:w="0" w:type="dxa"/>
              <w:right w:w="57" w:type="dxa"/>
            </w:tcMar>
            <w:vAlign w:val="center"/>
          </w:tcPr>
          <w:p w14:paraId="00DA90E3" w14:textId="7BCFC845" w:rsidR="00541A0E" w:rsidRPr="00AA2D32" w:rsidRDefault="00541A0E" w:rsidP="00AA2D32">
            <w:pPr>
              <w:pStyle w:val="Tablebody"/>
              <w:autoSpaceDE w:val="0"/>
              <w:autoSpaceDN w:val="0"/>
              <w:adjustRightInd w:val="0"/>
              <w:jc w:val="center"/>
              <w:rPr>
                <w:sz w:val="24"/>
              </w:rPr>
            </w:pPr>
            <w:r w:rsidRPr="00AA2D32">
              <w:rPr>
                <w:rFonts w:eastAsia="Batang"/>
                <w:szCs w:val="24"/>
              </w:rPr>
              <w:t>0.0070</w:t>
            </w:r>
          </w:p>
        </w:tc>
        <w:tc>
          <w:tcPr>
            <w:tcW w:w="1440" w:type="dxa"/>
            <w:tcBorders>
              <w:top w:val="nil"/>
              <w:bottom w:val="nil"/>
              <w:right w:val="single" w:sz="12" w:space="0" w:color="auto"/>
            </w:tcBorders>
            <w:tcMar>
              <w:top w:w="0" w:type="dxa"/>
              <w:left w:w="57" w:type="dxa"/>
              <w:bottom w:w="0" w:type="dxa"/>
              <w:right w:w="57" w:type="dxa"/>
            </w:tcMar>
            <w:vAlign w:val="center"/>
          </w:tcPr>
          <w:p w14:paraId="5BF501A5" w14:textId="10BFAC2F" w:rsidR="00541A0E" w:rsidRPr="00AA2D32" w:rsidRDefault="00541A0E" w:rsidP="00AA2D32">
            <w:pPr>
              <w:pStyle w:val="Tablebody"/>
              <w:autoSpaceDE w:val="0"/>
              <w:autoSpaceDN w:val="0"/>
              <w:adjustRightInd w:val="0"/>
              <w:jc w:val="center"/>
              <w:rPr>
                <w:sz w:val="24"/>
              </w:rPr>
            </w:pPr>
            <w:r w:rsidRPr="00AA2D32">
              <w:rPr>
                <w:rFonts w:eastAsia="Batang"/>
                <w:szCs w:val="24"/>
              </w:rPr>
              <w:t>0.0035</w:t>
            </w:r>
          </w:p>
        </w:tc>
      </w:tr>
      <w:tr w:rsidR="00541A0E" w:rsidRPr="00AA2D32" w14:paraId="1ED76E86" w14:textId="77777777" w:rsidTr="001D5457">
        <w:trPr>
          <w:cantSplit/>
          <w:jc w:val="center"/>
        </w:trPr>
        <w:tc>
          <w:tcPr>
            <w:tcW w:w="1800" w:type="dxa"/>
            <w:tcBorders>
              <w:top w:val="nil"/>
              <w:left w:val="single" w:sz="12" w:space="0" w:color="auto"/>
              <w:right w:val="nil"/>
            </w:tcBorders>
            <w:tcMar>
              <w:top w:w="0" w:type="dxa"/>
              <w:left w:w="57" w:type="dxa"/>
              <w:bottom w:w="0" w:type="dxa"/>
              <w:right w:w="57" w:type="dxa"/>
            </w:tcMar>
            <w:vAlign w:val="center"/>
          </w:tcPr>
          <w:p w14:paraId="62C902BE" w14:textId="4899410E"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t>
            </w:r>
          </w:p>
        </w:tc>
        <w:tc>
          <w:tcPr>
            <w:tcW w:w="672" w:type="dxa"/>
            <w:tcBorders>
              <w:top w:val="nil"/>
              <w:left w:val="nil"/>
            </w:tcBorders>
            <w:tcMar>
              <w:top w:w="0" w:type="dxa"/>
              <w:left w:w="57" w:type="dxa"/>
              <w:bottom w:w="0" w:type="dxa"/>
              <w:right w:w="57" w:type="dxa"/>
            </w:tcMar>
            <w:vAlign w:val="center"/>
          </w:tcPr>
          <w:p w14:paraId="547B267D" w14:textId="05532CBF"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298" w:type="dxa"/>
            <w:tcBorders>
              <w:top w:val="nil"/>
            </w:tcBorders>
            <w:tcMar>
              <w:top w:w="0" w:type="dxa"/>
              <w:left w:w="57" w:type="dxa"/>
              <w:bottom w:w="0" w:type="dxa"/>
              <w:right w:w="57" w:type="dxa"/>
            </w:tcMar>
            <w:vAlign w:val="center"/>
          </w:tcPr>
          <w:p w14:paraId="13805FBB" w14:textId="0B1E3C7C" w:rsidR="00541A0E" w:rsidRPr="00AA2D32" w:rsidRDefault="00541A0E" w:rsidP="00AA2D32">
            <w:pPr>
              <w:pStyle w:val="Tablebody"/>
              <w:autoSpaceDE w:val="0"/>
              <w:autoSpaceDN w:val="0"/>
              <w:adjustRightInd w:val="0"/>
              <w:jc w:val="center"/>
              <w:rPr>
                <w:sz w:val="24"/>
              </w:rPr>
            </w:pPr>
            <w:r w:rsidRPr="00AA2D32">
              <w:rPr>
                <w:rFonts w:eastAsia="Batang"/>
                <w:szCs w:val="24"/>
              </w:rPr>
              <w:t>1.5554</w:t>
            </w:r>
          </w:p>
        </w:tc>
        <w:tc>
          <w:tcPr>
            <w:tcW w:w="1337" w:type="dxa"/>
            <w:tcBorders>
              <w:top w:val="nil"/>
            </w:tcBorders>
            <w:tcMar>
              <w:top w:w="0" w:type="dxa"/>
              <w:left w:w="57" w:type="dxa"/>
              <w:bottom w:w="0" w:type="dxa"/>
              <w:right w:w="57" w:type="dxa"/>
            </w:tcMar>
            <w:vAlign w:val="center"/>
          </w:tcPr>
          <w:p w14:paraId="3EE54600" w14:textId="2E933482" w:rsidR="00541A0E" w:rsidRPr="00AA2D32" w:rsidRDefault="00541A0E" w:rsidP="00AA2D32">
            <w:pPr>
              <w:pStyle w:val="Tablebody"/>
              <w:autoSpaceDE w:val="0"/>
              <w:autoSpaceDN w:val="0"/>
              <w:adjustRightInd w:val="0"/>
              <w:jc w:val="center"/>
              <w:rPr>
                <w:sz w:val="24"/>
              </w:rPr>
            </w:pPr>
            <w:r w:rsidRPr="00AA2D32">
              <w:rPr>
                <w:rFonts w:eastAsia="Batang"/>
                <w:szCs w:val="24"/>
              </w:rPr>
              <w:t>1.0988</w:t>
            </w:r>
          </w:p>
        </w:tc>
        <w:tc>
          <w:tcPr>
            <w:tcW w:w="1400" w:type="dxa"/>
            <w:tcBorders>
              <w:top w:val="nil"/>
            </w:tcBorders>
            <w:tcMar>
              <w:top w:w="0" w:type="dxa"/>
              <w:left w:w="57" w:type="dxa"/>
              <w:bottom w:w="0" w:type="dxa"/>
              <w:right w:w="57" w:type="dxa"/>
            </w:tcMar>
            <w:vAlign w:val="center"/>
          </w:tcPr>
          <w:p w14:paraId="7CBB4942" w14:textId="711F9C07" w:rsidR="00541A0E" w:rsidRPr="00AA2D32" w:rsidRDefault="00541A0E" w:rsidP="00AA2D32">
            <w:pPr>
              <w:pStyle w:val="Tablebody"/>
              <w:autoSpaceDE w:val="0"/>
              <w:autoSpaceDN w:val="0"/>
              <w:adjustRightInd w:val="0"/>
              <w:jc w:val="center"/>
              <w:rPr>
                <w:sz w:val="24"/>
              </w:rPr>
            </w:pPr>
            <w:r w:rsidRPr="00AA2D32">
              <w:rPr>
                <w:rFonts w:eastAsia="Batang"/>
                <w:szCs w:val="24"/>
              </w:rPr>
              <w:t>0.3015</w:t>
            </w:r>
          </w:p>
        </w:tc>
        <w:tc>
          <w:tcPr>
            <w:tcW w:w="1400" w:type="dxa"/>
            <w:tcBorders>
              <w:top w:val="nil"/>
            </w:tcBorders>
            <w:tcMar>
              <w:top w:w="0" w:type="dxa"/>
              <w:left w:w="57" w:type="dxa"/>
              <w:bottom w:w="0" w:type="dxa"/>
              <w:right w:w="57" w:type="dxa"/>
            </w:tcMar>
            <w:vAlign w:val="center"/>
          </w:tcPr>
          <w:p w14:paraId="37F67252" w14:textId="72EC94AF" w:rsidR="00541A0E" w:rsidRPr="00AA2D32" w:rsidRDefault="00541A0E" w:rsidP="00AA2D32">
            <w:pPr>
              <w:pStyle w:val="Tablebody"/>
              <w:autoSpaceDE w:val="0"/>
              <w:autoSpaceDN w:val="0"/>
              <w:adjustRightInd w:val="0"/>
              <w:jc w:val="center"/>
              <w:rPr>
                <w:sz w:val="24"/>
              </w:rPr>
            </w:pPr>
            <w:r w:rsidRPr="00AA2D32">
              <w:rPr>
                <w:rFonts w:eastAsia="Batang"/>
                <w:szCs w:val="24"/>
              </w:rPr>
              <w:t>0.0363</w:t>
            </w:r>
          </w:p>
        </w:tc>
        <w:tc>
          <w:tcPr>
            <w:tcW w:w="1440" w:type="dxa"/>
            <w:tcBorders>
              <w:top w:val="nil"/>
              <w:right w:val="single" w:sz="12" w:space="0" w:color="auto"/>
            </w:tcBorders>
            <w:tcMar>
              <w:top w:w="0" w:type="dxa"/>
              <w:left w:w="57" w:type="dxa"/>
              <w:bottom w:w="0" w:type="dxa"/>
              <w:right w:w="57" w:type="dxa"/>
            </w:tcMar>
            <w:vAlign w:val="center"/>
          </w:tcPr>
          <w:p w14:paraId="048C8BAF" w14:textId="27F969E0" w:rsidR="00541A0E" w:rsidRPr="00AA2D32" w:rsidRDefault="00541A0E" w:rsidP="00AA2D32">
            <w:pPr>
              <w:pStyle w:val="Tablebody"/>
              <w:autoSpaceDE w:val="0"/>
              <w:autoSpaceDN w:val="0"/>
              <w:adjustRightInd w:val="0"/>
              <w:jc w:val="center"/>
              <w:rPr>
                <w:sz w:val="24"/>
              </w:rPr>
            </w:pPr>
            <w:r w:rsidRPr="00AA2D32">
              <w:rPr>
                <w:rFonts w:eastAsia="Batang"/>
                <w:szCs w:val="24"/>
              </w:rPr>
              <w:t>0.0643</w:t>
            </w:r>
          </w:p>
        </w:tc>
      </w:tr>
      <w:tr w:rsidR="00541A0E" w:rsidRPr="00AA2D32" w14:paraId="5E2F4FED" w14:textId="77777777" w:rsidTr="001D5457">
        <w:trPr>
          <w:cantSplit/>
          <w:jc w:val="center"/>
        </w:trPr>
        <w:tc>
          <w:tcPr>
            <w:tcW w:w="1800" w:type="dxa"/>
            <w:tcBorders>
              <w:left w:val="single" w:sz="12" w:space="0" w:color="auto"/>
              <w:bottom w:val="single" w:sz="12" w:space="0" w:color="auto"/>
              <w:right w:val="nil"/>
            </w:tcBorders>
            <w:tcMar>
              <w:top w:w="0" w:type="dxa"/>
              <w:left w:w="57" w:type="dxa"/>
              <w:bottom w:w="0" w:type="dxa"/>
              <w:right w:w="57" w:type="dxa"/>
            </w:tcMar>
            <w:vAlign w:val="center"/>
          </w:tcPr>
          <w:p w14:paraId="49B7DC20" w14:textId="7A5C02F0" w:rsidR="00541A0E" w:rsidRPr="00AA2D32" w:rsidRDefault="00541A0E" w:rsidP="00AA2D32">
            <w:pPr>
              <w:pStyle w:val="Tablebody"/>
              <w:autoSpaceDE w:val="0"/>
              <w:autoSpaceDN w:val="0"/>
              <w:adjustRightInd w:val="0"/>
              <w:jc w:val="center"/>
              <w:rPr>
                <w:rFonts w:eastAsia="Malgun Gothic"/>
                <w:b/>
                <w:bCs/>
                <w:i/>
                <w:iCs/>
                <w:color w:val="000000"/>
                <w:kern w:val="24"/>
                <w:sz w:val="24"/>
              </w:rPr>
            </w:pPr>
            <w:r w:rsidRPr="00AA2D32">
              <w:rPr>
                <w:rFonts w:eastAsia="Batang"/>
                <w:b/>
                <w:i/>
                <w:szCs w:val="24"/>
              </w:rPr>
              <w:t>CV(R)</w:t>
            </w:r>
          </w:p>
        </w:tc>
        <w:tc>
          <w:tcPr>
            <w:tcW w:w="672" w:type="dxa"/>
            <w:tcBorders>
              <w:left w:val="nil"/>
              <w:bottom w:val="single" w:sz="12" w:space="0" w:color="auto"/>
            </w:tcBorders>
            <w:tcMar>
              <w:top w:w="0" w:type="dxa"/>
              <w:left w:w="57" w:type="dxa"/>
              <w:bottom w:w="0" w:type="dxa"/>
              <w:right w:w="57" w:type="dxa"/>
            </w:tcMar>
            <w:vAlign w:val="center"/>
          </w:tcPr>
          <w:p w14:paraId="2D84A279" w14:textId="028ACFE0"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w:t>
            </w:r>
          </w:p>
        </w:tc>
        <w:tc>
          <w:tcPr>
            <w:tcW w:w="1298" w:type="dxa"/>
            <w:tcBorders>
              <w:bottom w:val="single" w:sz="12" w:space="0" w:color="auto"/>
            </w:tcBorders>
            <w:tcMar>
              <w:top w:w="0" w:type="dxa"/>
              <w:left w:w="57" w:type="dxa"/>
              <w:bottom w:w="0" w:type="dxa"/>
              <w:right w:w="57" w:type="dxa"/>
            </w:tcMar>
            <w:vAlign w:val="center"/>
          </w:tcPr>
          <w:p w14:paraId="5459D68B" w14:textId="0B7EE127"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2.31</w:t>
            </w:r>
          </w:p>
        </w:tc>
        <w:tc>
          <w:tcPr>
            <w:tcW w:w="1337" w:type="dxa"/>
            <w:tcBorders>
              <w:bottom w:val="single" w:sz="12" w:space="0" w:color="auto"/>
            </w:tcBorders>
            <w:tcMar>
              <w:top w:w="0" w:type="dxa"/>
              <w:left w:w="57" w:type="dxa"/>
              <w:bottom w:w="0" w:type="dxa"/>
              <w:right w:w="57" w:type="dxa"/>
            </w:tcMar>
            <w:vAlign w:val="center"/>
          </w:tcPr>
          <w:p w14:paraId="1588837E" w14:textId="01ED2AB2"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4.99</w:t>
            </w:r>
          </w:p>
        </w:tc>
        <w:tc>
          <w:tcPr>
            <w:tcW w:w="1400" w:type="dxa"/>
            <w:tcBorders>
              <w:bottom w:val="single" w:sz="12" w:space="0" w:color="auto"/>
            </w:tcBorders>
            <w:tcMar>
              <w:top w:w="0" w:type="dxa"/>
              <w:left w:w="57" w:type="dxa"/>
              <w:bottom w:w="0" w:type="dxa"/>
              <w:right w:w="57" w:type="dxa"/>
            </w:tcMar>
            <w:vAlign w:val="center"/>
          </w:tcPr>
          <w:p w14:paraId="312928F4" w14:textId="5E7CE630"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5.83</w:t>
            </w:r>
          </w:p>
        </w:tc>
        <w:tc>
          <w:tcPr>
            <w:tcW w:w="1400" w:type="dxa"/>
            <w:tcBorders>
              <w:bottom w:val="single" w:sz="12" w:space="0" w:color="auto"/>
            </w:tcBorders>
            <w:tcMar>
              <w:top w:w="0" w:type="dxa"/>
              <w:left w:w="57" w:type="dxa"/>
              <w:bottom w:w="0" w:type="dxa"/>
              <w:right w:w="57" w:type="dxa"/>
            </w:tcMar>
            <w:vAlign w:val="center"/>
          </w:tcPr>
          <w:p w14:paraId="1314EA9E" w14:textId="70383037"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2.87</w:t>
            </w:r>
          </w:p>
        </w:tc>
        <w:tc>
          <w:tcPr>
            <w:tcW w:w="1440" w:type="dxa"/>
            <w:tcBorders>
              <w:bottom w:val="single" w:sz="12" w:space="0" w:color="auto"/>
              <w:right w:val="single" w:sz="12" w:space="0" w:color="auto"/>
            </w:tcBorders>
            <w:tcMar>
              <w:top w:w="0" w:type="dxa"/>
              <w:left w:w="57" w:type="dxa"/>
              <w:bottom w:w="0" w:type="dxa"/>
              <w:right w:w="57" w:type="dxa"/>
            </w:tcMar>
            <w:vAlign w:val="center"/>
          </w:tcPr>
          <w:p w14:paraId="247957F0" w14:textId="2B83318C"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5.94</w:t>
            </w:r>
          </w:p>
        </w:tc>
      </w:tr>
    </w:tbl>
    <w:p w14:paraId="75BFAFFE"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w:t>
      </w:r>
      <w:r w:rsidRPr="00AA2D32">
        <w:rPr>
          <w:rFonts w:eastAsia="Batang"/>
          <w:szCs w:val="24"/>
        </w:rPr>
        <w:tab/>
      </w:r>
      <w:r w:rsidRPr="00AA2D32">
        <w:rPr>
          <w:rFonts w:eastAsia="Batang"/>
          <w:b/>
          <w:szCs w:val="24"/>
        </w:rPr>
        <w:t>s(</w:t>
      </w:r>
      <w:r w:rsidRPr="00AA2D32">
        <w:rPr>
          <w:rFonts w:eastAsia="Batang"/>
          <w:b/>
          <w:i/>
          <w:szCs w:val="24"/>
        </w:rPr>
        <w:t>r)</w:t>
      </w:r>
      <w:r w:rsidRPr="00AA2D32">
        <w:rPr>
          <w:rFonts w:eastAsia="Batang"/>
          <w:szCs w:val="24"/>
        </w:rPr>
        <w:t xml:space="preserve"> repeatability, </w:t>
      </w:r>
      <w:r w:rsidRPr="00AA2D32">
        <w:rPr>
          <w:rFonts w:eastAsia="Batang"/>
          <w:b/>
          <w:szCs w:val="24"/>
        </w:rPr>
        <w:t>s(</w:t>
      </w:r>
      <w:r w:rsidRPr="00AA2D32">
        <w:rPr>
          <w:rFonts w:eastAsia="Batang"/>
          <w:b/>
          <w:i/>
          <w:szCs w:val="24"/>
        </w:rPr>
        <w:t>Rw)</w:t>
      </w:r>
      <w:r w:rsidRPr="00AA2D32">
        <w:rPr>
          <w:rFonts w:eastAsia="Batang"/>
          <w:szCs w:val="24"/>
        </w:rPr>
        <w:t xml:space="preserve"> within-lab reproducibility, </w:t>
      </w:r>
      <w:r w:rsidRPr="00AA2D32">
        <w:rPr>
          <w:rFonts w:eastAsia="Batang"/>
          <w:b/>
          <w:szCs w:val="24"/>
        </w:rPr>
        <w:t>s(</w:t>
      </w:r>
      <w:r w:rsidRPr="00AA2D32">
        <w:rPr>
          <w:rFonts w:eastAsia="Batang"/>
          <w:b/>
          <w:i/>
          <w:szCs w:val="24"/>
        </w:rPr>
        <w:t>R)</w:t>
      </w:r>
      <w:r w:rsidRPr="00AA2D32">
        <w:rPr>
          <w:rFonts w:eastAsia="Batang"/>
          <w:szCs w:val="24"/>
        </w:rPr>
        <w:t xml:space="preserve"> reproducibility,</w:t>
      </w:r>
    </w:p>
    <w:p w14:paraId="55CF9550" w14:textId="77777777" w:rsidR="00541A0E" w:rsidRPr="00AA2D32" w:rsidRDefault="00541A0E" w:rsidP="00AA2D32">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b/>
      </w:r>
      <w:r w:rsidRPr="00AA2D32">
        <w:rPr>
          <w:rFonts w:eastAsia="Batang"/>
          <w:b/>
          <w:i/>
          <w:szCs w:val="24"/>
        </w:rPr>
        <w:t>r</w:t>
      </w:r>
      <w:r w:rsidRPr="00AA2D32">
        <w:rPr>
          <w:rFonts w:eastAsia="Batang"/>
          <w:szCs w:val="24"/>
        </w:rPr>
        <w:t xml:space="preserve"> repeatability limit, </w:t>
      </w:r>
      <w:r w:rsidRPr="00AA2D32">
        <w:rPr>
          <w:rFonts w:eastAsia="Batang"/>
          <w:b/>
          <w:i/>
          <w:szCs w:val="24"/>
        </w:rPr>
        <w:t>Rw</w:t>
      </w:r>
      <w:r w:rsidRPr="00AA2D32">
        <w:rPr>
          <w:rFonts w:eastAsia="Batang"/>
          <w:szCs w:val="24"/>
        </w:rPr>
        <w:t xml:space="preserve"> within-lab reproducibility limit, </w:t>
      </w:r>
      <w:r w:rsidRPr="00AA2D32">
        <w:rPr>
          <w:rFonts w:eastAsia="Batang"/>
          <w:b/>
          <w:i/>
          <w:szCs w:val="24"/>
        </w:rPr>
        <w:t>R</w:t>
      </w:r>
      <w:r w:rsidRPr="00AA2D32">
        <w:rPr>
          <w:rFonts w:eastAsia="Batang"/>
          <w:szCs w:val="24"/>
        </w:rPr>
        <w:t xml:space="preserve"> reproducibility limit,</w:t>
      </w:r>
    </w:p>
    <w:p w14:paraId="17A00996" w14:textId="77777777" w:rsidR="00541A0E" w:rsidRPr="00AA2D32" w:rsidRDefault="00541A0E" w:rsidP="00AA2D32">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b/>
      </w:r>
      <w:r w:rsidRPr="00AA2D32">
        <w:rPr>
          <w:rFonts w:eastAsia="Batang"/>
          <w:b/>
          <w:i/>
          <w:szCs w:val="24"/>
        </w:rPr>
        <w:t>CV(R)</w:t>
      </w:r>
      <w:r w:rsidRPr="00AA2D32">
        <w:rPr>
          <w:rFonts w:eastAsia="Batang"/>
          <w:szCs w:val="24"/>
        </w:rPr>
        <w:t xml:space="preserve"> coefficient variance.</w:t>
      </w:r>
    </w:p>
    <w:p w14:paraId="719C8C11" w14:textId="77777777" w:rsidR="00541A0E" w:rsidRPr="00AA2D32" w:rsidRDefault="00541A0E" w:rsidP="00AA2D32">
      <w:pPr>
        <w:pStyle w:val="Tabletitle"/>
        <w:autoSpaceDE w:val="0"/>
        <w:autoSpaceDN w:val="0"/>
        <w:adjustRightInd w:val="0"/>
        <w:outlineLvl w:val="0"/>
        <w:rPr>
          <w:rFonts w:eastAsia="Batang"/>
          <w:szCs w:val="24"/>
        </w:rPr>
      </w:pPr>
      <w:r w:rsidRPr="00AA2D32">
        <w:rPr>
          <w:rFonts w:eastAsia="Batang"/>
          <w:szCs w:val="24"/>
        </w:rPr>
        <w:t xml:space="preserve">Table A.2 </w:t>
      </w:r>
      <w:commentRangeStart w:id="12"/>
      <w:commentRangeEnd w:id="12"/>
      <w:r w:rsidRPr="00AA2D32">
        <w:rPr>
          <w:rFonts w:eastAsia="Batang"/>
          <w:szCs w:val="24"/>
        </w:rPr>
        <w:t xml:space="preserve">— The </w:t>
      </w:r>
      <w:r w:rsidRPr="00AA2D32">
        <w:rPr>
          <w:rFonts w:eastAsia="Batang"/>
          <w:i/>
          <w:szCs w:val="24"/>
        </w:rPr>
        <w:t>r,</w:t>
      </w:r>
      <w:r w:rsidRPr="00AA2D32">
        <w:rPr>
          <w:rFonts w:eastAsia="Batang"/>
          <w:szCs w:val="24"/>
        </w:rPr>
        <w:t xml:space="preserve"> </w:t>
      </w:r>
      <w:r w:rsidRPr="00AA2D32">
        <w:rPr>
          <w:rFonts w:eastAsia="Batang"/>
          <w:i/>
          <w:szCs w:val="24"/>
        </w:rPr>
        <w:t>Rw</w:t>
      </w:r>
      <w:r w:rsidRPr="00AA2D32">
        <w:rPr>
          <w:rFonts w:eastAsia="Batang"/>
          <w:szCs w:val="24"/>
        </w:rPr>
        <w:t xml:space="preserve"> and </w:t>
      </w:r>
      <w:r w:rsidRPr="00AA2D32">
        <w:rPr>
          <w:rFonts w:eastAsia="Batang"/>
          <w:i/>
          <w:szCs w:val="24"/>
        </w:rPr>
        <w:t>R</w:t>
      </w:r>
      <w:r w:rsidRPr="00AA2D32">
        <w:rPr>
          <w:rFonts w:eastAsia="Batang"/>
          <w:szCs w:val="24"/>
        </w:rPr>
        <w:t xml:space="preserve"> values for sample NdFeB-2</w:t>
      </w:r>
    </w:p>
    <w:tbl>
      <w:tblPr>
        <w:tblW w:w="9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75"/>
        <w:gridCol w:w="596"/>
        <w:gridCol w:w="1388"/>
        <w:gridCol w:w="1388"/>
        <w:gridCol w:w="1388"/>
        <w:gridCol w:w="1388"/>
        <w:gridCol w:w="1405"/>
      </w:tblGrid>
      <w:tr w:rsidR="00541A0E" w:rsidRPr="00AA2D32" w14:paraId="429A1906" w14:textId="77777777" w:rsidTr="001D5457">
        <w:trPr>
          <w:cantSplit/>
          <w:jc w:val="center"/>
        </w:trPr>
        <w:tc>
          <w:tcPr>
            <w:tcW w:w="2371" w:type="dxa"/>
            <w:gridSpan w:val="2"/>
            <w:tcBorders>
              <w:top w:val="single" w:sz="12" w:space="0" w:color="auto"/>
              <w:left w:val="single" w:sz="12" w:space="0" w:color="auto"/>
            </w:tcBorders>
            <w:tcMar>
              <w:top w:w="0" w:type="dxa"/>
              <w:left w:w="57" w:type="dxa"/>
              <w:bottom w:w="0" w:type="dxa"/>
              <w:right w:w="57" w:type="dxa"/>
            </w:tcMar>
            <w:vAlign w:val="center"/>
          </w:tcPr>
          <w:p w14:paraId="77B87B09" w14:textId="3697AD99"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w:t>
            </w:r>
          </w:p>
        </w:tc>
        <w:tc>
          <w:tcPr>
            <w:tcW w:w="1388" w:type="dxa"/>
            <w:tcBorders>
              <w:top w:val="single" w:sz="12" w:space="0" w:color="auto"/>
            </w:tcBorders>
            <w:tcMar>
              <w:top w:w="0" w:type="dxa"/>
              <w:left w:w="57" w:type="dxa"/>
              <w:bottom w:w="0" w:type="dxa"/>
              <w:right w:w="57" w:type="dxa"/>
            </w:tcMar>
            <w:vAlign w:val="center"/>
          </w:tcPr>
          <w:p w14:paraId="7B550E3D" w14:textId="21ED7911"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2-1</w:t>
            </w:r>
          </w:p>
        </w:tc>
        <w:tc>
          <w:tcPr>
            <w:tcW w:w="1388" w:type="dxa"/>
            <w:tcBorders>
              <w:top w:val="single" w:sz="12" w:space="0" w:color="auto"/>
            </w:tcBorders>
            <w:tcMar>
              <w:top w:w="0" w:type="dxa"/>
              <w:left w:w="57" w:type="dxa"/>
              <w:bottom w:w="0" w:type="dxa"/>
              <w:right w:w="57" w:type="dxa"/>
            </w:tcMar>
            <w:vAlign w:val="center"/>
          </w:tcPr>
          <w:p w14:paraId="091031AD" w14:textId="6C4FFA29"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2-2</w:t>
            </w:r>
          </w:p>
        </w:tc>
        <w:tc>
          <w:tcPr>
            <w:tcW w:w="1388" w:type="dxa"/>
            <w:tcBorders>
              <w:top w:val="single" w:sz="12" w:space="0" w:color="auto"/>
            </w:tcBorders>
            <w:tcMar>
              <w:top w:w="0" w:type="dxa"/>
              <w:left w:w="57" w:type="dxa"/>
              <w:bottom w:w="0" w:type="dxa"/>
              <w:right w:w="57" w:type="dxa"/>
            </w:tcMar>
            <w:vAlign w:val="center"/>
          </w:tcPr>
          <w:p w14:paraId="4D4E6289" w14:textId="2961B96A"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2-3</w:t>
            </w:r>
          </w:p>
        </w:tc>
        <w:tc>
          <w:tcPr>
            <w:tcW w:w="1388" w:type="dxa"/>
            <w:tcBorders>
              <w:top w:val="single" w:sz="12" w:space="0" w:color="auto"/>
            </w:tcBorders>
            <w:tcMar>
              <w:top w:w="0" w:type="dxa"/>
              <w:left w:w="57" w:type="dxa"/>
              <w:bottom w:w="0" w:type="dxa"/>
              <w:right w:w="57" w:type="dxa"/>
            </w:tcMar>
            <w:vAlign w:val="center"/>
          </w:tcPr>
          <w:p w14:paraId="5326ED72" w14:textId="240C85A9"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2-4</w:t>
            </w:r>
          </w:p>
        </w:tc>
        <w:tc>
          <w:tcPr>
            <w:tcW w:w="1405" w:type="dxa"/>
            <w:tcBorders>
              <w:top w:val="single" w:sz="12" w:space="0" w:color="auto"/>
              <w:right w:val="single" w:sz="12" w:space="0" w:color="auto"/>
            </w:tcBorders>
            <w:tcMar>
              <w:top w:w="0" w:type="dxa"/>
              <w:left w:w="57" w:type="dxa"/>
              <w:bottom w:w="0" w:type="dxa"/>
              <w:right w:w="57" w:type="dxa"/>
            </w:tcMar>
            <w:vAlign w:val="center"/>
          </w:tcPr>
          <w:p w14:paraId="177019CA" w14:textId="42398A8D"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2-5</w:t>
            </w:r>
          </w:p>
        </w:tc>
      </w:tr>
      <w:tr w:rsidR="00541A0E" w:rsidRPr="00AA2D32" w14:paraId="25C20F1C" w14:textId="77777777" w:rsidTr="001D5457">
        <w:trPr>
          <w:cantSplit/>
          <w:jc w:val="center"/>
        </w:trPr>
        <w:tc>
          <w:tcPr>
            <w:tcW w:w="2371" w:type="dxa"/>
            <w:gridSpan w:val="2"/>
            <w:tcBorders>
              <w:left w:val="single" w:sz="12" w:space="0" w:color="auto"/>
            </w:tcBorders>
            <w:tcMar>
              <w:top w:w="0" w:type="dxa"/>
              <w:left w:w="57" w:type="dxa"/>
              <w:bottom w:w="0" w:type="dxa"/>
              <w:right w:w="57" w:type="dxa"/>
            </w:tcMar>
            <w:vAlign w:val="center"/>
          </w:tcPr>
          <w:p w14:paraId="2CBECF53" w14:textId="603E7A55" w:rsidR="00541A0E" w:rsidRPr="00AA2D32" w:rsidRDefault="00541A0E" w:rsidP="00AA2D32">
            <w:pPr>
              <w:pStyle w:val="Tableheader"/>
              <w:autoSpaceDE w:val="0"/>
              <w:autoSpaceDN w:val="0"/>
              <w:adjustRightInd w:val="0"/>
              <w:jc w:val="center"/>
              <w:rPr>
                <w:b/>
                <w:sz w:val="24"/>
              </w:rPr>
            </w:pPr>
            <w:r w:rsidRPr="00AA2D32">
              <w:rPr>
                <w:rFonts w:eastAsia="Batang"/>
                <w:b/>
                <w:szCs w:val="24"/>
              </w:rPr>
              <w:t>Sample</w:t>
            </w:r>
          </w:p>
        </w:tc>
        <w:tc>
          <w:tcPr>
            <w:tcW w:w="6957" w:type="dxa"/>
            <w:gridSpan w:val="5"/>
            <w:tcBorders>
              <w:right w:val="single" w:sz="12" w:space="0" w:color="auto"/>
            </w:tcBorders>
            <w:tcMar>
              <w:top w:w="0" w:type="dxa"/>
              <w:left w:w="57" w:type="dxa"/>
              <w:bottom w:w="0" w:type="dxa"/>
              <w:right w:w="57" w:type="dxa"/>
            </w:tcMar>
            <w:vAlign w:val="center"/>
          </w:tcPr>
          <w:p w14:paraId="2F247C52" w14:textId="61D2324F" w:rsidR="00541A0E" w:rsidRPr="00AA2D32" w:rsidRDefault="00541A0E" w:rsidP="00AA2D32">
            <w:pPr>
              <w:pStyle w:val="Tableheader"/>
              <w:autoSpaceDE w:val="0"/>
              <w:autoSpaceDN w:val="0"/>
              <w:adjustRightInd w:val="0"/>
              <w:jc w:val="center"/>
              <w:rPr>
                <w:sz w:val="24"/>
              </w:rPr>
            </w:pPr>
            <w:r w:rsidRPr="00AA2D32">
              <w:rPr>
                <w:rFonts w:eastAsia="Batang"/>
                <w:szCs w:val="24"/>
              </w:rPr>
              <w:t>NdFeB 2 (sintered)</w:t>
            </w:r>
          </w:p>
        </w:tc>
      </w:tr>
      <w:tr w:rsidR="00541A0E" w:rsidRPr="00AA2D32" w14:paraId="26C405E1" w14:textId="77777777" w:rsidTr="001D5457">
        <w:trPr>
          <w:cantSplit/>
          <w:jc w:val="center"/>
        </w:trPr>
        <w:tc>
          <w:tcPr>
            <w:tcW w:w="2371" w:type="dxa"/>
            <w:gridSpan w:val="2"/>
            <w:tcBorders>
              <w:left w:val="single" w:sz="12" w:space="0" w:color="auto"/>
              <w:bottom w:val="single" w:sz="12" w:space="0" w:color="auto"/>
            </w:tcBorders>
            <w:tcMar>
              <w:top w:w="0" w:type="dxa"/>
              <w:left w:w="57" w:type="dxa"/>
              <w:bottom w:w="0" w:type="dxa"/>
              <w:right w:w="57" w:type="dxa"/>
            </w:tcMar>
            <w:vAlign w:val="center"/>
          </w:tcPr>
          <w:p w14:paraId="20CA7D4A" w14:textId="012D9204" w:rsidR="00541A0E" w:rsidRPr="00AA2D32" w:rsidRDefault="00541A0E" w:rsidP="00AA2D32">
            <w:pPr>
              <w:pStyle w:val="Tableheader"/>
              <w:autoSpaceDE w:val="0"/>
              <w:autoSpaceDN w:val="0"/>
              <w:adjustRightInd w:val="0"/>
              <w:jc w:val="center"/>
              <w:rPr>
                <w:b/>
                <w:sz w:val="24"/>
              </w:rPr>
            </w:pPr>
            <w:r w:rsidRPr="00AA2D32">
              <w:rPr>
                <w:rFonts w:eastAsia="Batang"/>
                <w:b/>
                <w:szCs w:val="24"/>
              </w:rPr>
              <w:t>Element</w:t>
            </w:r>
          </w:p>
        </w:tc>
        <w:tc>
          <w:tcPr>
            <w:tcW w:w="1388" w:type="dxa"/>
            <w:tcBorders>
              <w:bottom w:val="single" w:sz="12" w:space="0" w:color="auto"/>
            </w:tcBorders>
            <w:tcMar>
              <w:top w:w="0" w:type="dxa"/>
              <w:left w:w="57" w:type="dxa"/>
              <w:bottom w:w="0" w:type="dxa"/>
              <w:right w:w="57" w:type="dxa"/>
            </w:tcMar>
            <w:vAlign w:val="center"/>
          </w:tcPr>
          <w:p w14:paraId="13354ABD" w14:textId="7D37B4F2" w:rsidR="00541A0E" w:rsidRPr="00AA2D32" w:rsidRDefault="00541A0E" w:rsidP="00AA2D32">
            <w:pPr>
              <w:pStyle w:val="Tableheader"/>
              <w:autoSpaceDE w:val="0"/>
              <w:autoSpaceDN w:val="0"/>
              <w:adjustRightInd w:val="0"/>
              <w:jc w:val="center"/>
              <w:rPr>
                <w:b/>
                <w:sz w:val="24"/>
              </w:rPr>
            </w:pPr>
            <w:r w:rsidRPr="00AA2D32">
              <w:rPr>
                <w:rFonts w:eastAsia="Batang"/>
                <w:b/>
                <w:szCs w:val="24"/>
              </w:rPr>
              <w:t>Fe</w:t>
            </w:r>
          </w:p>
        </w:tc>
        <w:tc>
          <w:tcPr>
            <w:tcW w:w="1388" w:type="dxa"/>
            <w:tcBorders>
              <w:bottom w:val="single" w:sz="12" w:space="0" w:color="auto"/>
            </w:tcBorders>
            <w:tcMar>
              <w:top w:w="0" w:type="dxa"/>
              <w:left w:w="57" w:type="dxa"/>
              <w:bottom w:w="0" w:type="dxa"/>
              <w:right w:w="57" w:type="dxa"/>
            </w:tcMar>
            <w:vAlign w:val="center"/>
          </w:tcPr>
          <w:p w14:paraId="7E80F9BE" w14:textId="29AE30BC" w:rsidR="00541A0E" w:rsidRPr="00AA2D32" w:rsidRDefault="00541A0E" w:rsidP="00AA2D32">
            <w:pPr>
              <w:pStyle w:val="Tableheader"/>
              <w:autoSpaceDE w:val="0"/>
              <w:autoSpaceDN w:val="0"/>
              <w:adjustRightInd w:val="0"/>
              <w:jc w:val="center"/>
              <w:rPr>
                <w:b/>
                <w:sz w:val="24"/>
              </w:rPr>
            </w:pPr>
            <w:r w:rsidRPr="00AA2D32">
              <w:rPr>
                <w:rFonts w:eastAsia="Batang"/>
                <w:b/>
                <w:szCs w:val="24"/>
              </w:rPr>
              <w:t>Nd</w:t>
            </w:r>
          </w:p>
        </w:tc>
        <w:tc>
          <w:tcPr>
            <w:tcW w:w="1388" w:type="dxa"/>
            <w:tcBorders>
              <w:bottom w:val="single" w:sz="12" w:space="0" w:color="auto"/>
            </w:tcBorders>
            <w:tcMar>
              <w:top w:w="0" w:type="dxa"/>
              <w:left w:w="57" w:type="dxa"/>
              <w:bottom w:w="0" w:type="dxa"/>
              <w:right w:w="57" w:type="dxa"/>
            </w:tcMar>
            <w:vAlign w:val="center"/>
          </w:tcPr>
          <w:p w14:paraId="34F9D9FF" w14:textId="71EB6F26" w:rsidR="00541A0E" w:rsidRPr="00AA2D32" w:rsidRDefault="00541A0E" w:rsidP="00AA2D32">
            <w:pPr>
              <w:pStyle w:val="Tableheader"/>
              <w:autoSpaceDE w:val="0"/>
              <w:autoSpaceDN w:val="0"/>
              <w:adjustRightInd w:val="0"/>
              <w:jc w:val="center"/>
              <w:rPr>
                <w:b/>
                <w:sz w:val="24"/>
              </w:rPr>
            </w:pPr>
            <w:r w:rsidRPr="00AA2D32">
              <w:rPr>
                <w:rFonts w:eastAsia="Batang"/>
                <w:b/>
                <w:szCs w:val="24"/>
              </w:rPr>
              <w:t>Pr</w:t>
            </w:r>
          </w:p>
        </w:tc>
        <w:tc>
          <w:tcPr>
            <w:tcW w:w="1388" w:type="dxa"/>
            <w:tcBorders>
              <w:bottom w:val="single" w:sz="12" w:space="0" w:color="auto"/>
            </w:tcBorders>
            <w:tcMar>
              <w:top w:w="0" w:type="dxa"/>
              <w:left w:w="57" w:type="dxa"/>
              <w:bottom w:w="0" w:type="dxa"/>
              <w:right w:w="57" w:type="dxa"/>
            </w:tcMar>
            <w:vAlign w:val="center"/>
          </w:tcPr>
          <w:p w14:paraId="702CDBBC" w14:textId="7FED0290" w:rsidR="00541A0E" w:rsidRPr="00AA2D32" w:rsidRDefault="00541A0E" w:rsidP="00AA2D32">
            <w:pPr>
              <w:pStyle w:val="Tableheader"/>
              <w:autoSpaceDE w:val="0"/>
              <w:autoSpaceDN w:val="0"/>
              <w:adjustRightInd w:val="0"/>
              <w:jc w:val="center"/>
              <w:rPr>
                <w:b/>
                <w:sz w:val="24"/>
              </w:rPr>
            </w:pPr>
            <w:r w:rsidRPr="00AA2D32">
              <w:rPr>
                <w:rFonts w:eastAsia="Batang"/>
                <w:b/>
                <w:szCs w:val="24"/>
              </w:rPr>
              <w:t>Tb</w:t>
            </w:r>
          </w:p>
        </w:tc>
        <w:tc>
          <w:tcPr>
            <w:tcW w:w="1405" w:type="dxa"/>
            <w:tcBorders>
              <w:bottom w:val="single" w:sz="12" w:space="0" w:color="auto"/>
              <w:right w:val="single" w:sz="12" w:space="0" w:color="auto"/>
            </w:tcBorders>
            <w:tcMar>
              <w:top w:w="0" w:type="dxa"/>
              <w:left w:w="57" w:type="dxa"/>
              <w:bottom w:w="0" w:type="dxa"/>
              <w:right w:w="57" w:type="dxa"/>
            </w:tcMar>
            <w:vAlign w:val="center"/>
          </w:tcPr>
          <w:p w14:paraId="03F69BCF" w14:textId="14FB0049" w:rsidR="00541A0E" w:rsidRPr="00AA2D32" w:rsidRDefault="00541A0E" w:rsidP="00AA2D32">
            <w:pPr>
              <w:pStyle w:val="Tableheader"/>
              <w:autoSpaceDE w:val="0"/>
              <w:autoSpaceDN w:val="0"/>
              <w:adjustRightInd w:val="0"/>
              <w:jc w:val="center"/>
              <w:rPr>
                <w:b/>
                <w:sz w:val="24"/>
              </w:rPr>
            </w:pPr>
            <w:r w:rsidRPr="00AA2D32">
              <w:rPr>
                <w:rFonts w:eastAsia="Batang"/>
                <w:b/>
                <w:szCs w:val="24"/>
              </w:rPr>
              <w:t>Dy</w:t>
            </w:r>
          </w:p>
        </w:tc>
      </w:tr>
      <w:tr w:rsidR="00541A0E" w:rsidRPr="00AA2D32" w14:paraId="086AFB72" w14:textId="77777777" w:rsidTr="001D5457">
        <w:trPr>
          <w:cantSplit/>
          <w:jc w:val="center"/>
        </w:trPr>
        <w:tc>
          <w:tcPr>
            <w:tcW w:w="2371" w:type="dxa"/>
            <w:gridSpan w:val="2"/>
            <w:tcBorders>
              <w:top w:val="single" w:sz="12" w:space="0" w:color="auto"/>
              <w:left w:val="single" w:sz="12" w:space="0" w:color="auto"/>
              <w:bottom w:val="nil"/>
            </w:tcBorders>
            <w:tcMar>
              <w:top w:w="0" w:type="dxa"/>
              <w:left w:w="57" w:type="dxa"/>
              <w:bottom w:w="0" w:type="dxa"/>
              <w:right w:w="57" w:type="dxa"/>
            </w:tcMar>
            <w:vAlign w:val="center"/>
          </w:tcPr>
          <w:p w14:paraId="49224CA0" w14:textId="0A8A928D" w:rsidR="00541A0E" w:rsidRPr="00AA2D32" w:rsidRDefault="00541A0E" w:rsidP="00AA2D32">
            <w:pPr>
              <w:pStyle w:val="Tablebody"/>
              <w:autoSpaceDE w:val="0"/>
              <w:autoSpaceDN w:val="0"/>
              <w:adjustRightInd w:val="0"/>
              <w:jc w:val="center"/>
              <w:rPr>
                <w:b/>
                <w:sz w:val="24"/>
              </w:rPr>
            </w:pPr>
            <w:r w:rsidRPr="00AA2D32">
              <w:rPr>
                <w:rFonts w:eastAsia="Batang"/>
                <w:b/>
                <w:szCs w:val="24"/>
              </w:rPr>
              <w:t>Number of data</w:t>
            </w:r>
          </w:p>
        </w:tc>
        <w:tc>
          <w:tcPr>
            <w:tcW w:w="1388" w:type="dxa"/>
            <w:tcBorders>
              <w:top w:val="single" w:sz="12" w:space="0" w:color="auto"/>
              <w:bottom w:val="nil"/>
            </w:tcBorders>
            <w:tcMar>
              <w:top w:w="0" w:type="dxa"/>
              <w:left w:w="57" w:type="dxa"/>
              <w:bottom w:w="0" w:type="dxa"/>
              <w:right w:w="57" w:type="dxa"/>
            </w:tcMar>
            <w:vAlign w:val="center"/>
          </w:tcPr>
          <w:p w14:paraId="43E25F54" w14:textId="10BA176B"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c>
          <w:tcPr>
            <w:tcW w:w="1388" w:type="dxa"/>
            <w:tcBorders>
              <w:top w:val="single" w:sz="12" w:space="0" w:color="auto"/>
              <w:bottom w:val="nil"/>
            </w:tcBorders>
            <w:tcMar>
              <w:top w:w="0" w:type="dxa"/>
              <w:left w:w="57" w:type="dxa"/>
              <w:bottom w:w="0" w:type="dxa"/>
              <w:right w:w="57" w:type="dxa"/>
            </w:tcMar>
            <w:vAlign w:val="center"/>
          </w:tcPr>
          <w:p w14:paraId="5E70051C" w14:textId="2C65601A"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c>
          <w:tcPr>
            <w:tcW w:w="1388" w:type="dxa"/>
            <w:tcBorders>
              <w:top w:val="single" w:sz="12" w:space="0" w:color="auto"/>
              <w:bottom w:val="nil"/>
            </w:tcBorders>
            <w:tcMar>
              <w:top w:w="0" w:type="dxa"/>
              <w:left w:w="57" w:type="dxa"/>
              <w:bottom w:w="0" w:type="dxa"/>
              <w:right w:w="57" w:type="dxa"/>
            </w:tcMar>
            <w:vAlign w:val="center"/>
          </w:tcPr>
          <w:p w14:paraId="0A80FD15" w14:textId="08325090" w:rsidR="00541A0E" w:rsidRPr="00AA2D32" w:rsidRDefault="00541A0E" w:rsidP="00AA2D32">
            <w:pPr>
              <w:pStyle w:val="Tablebody"/>
              <w:autoSpaceDE w:val="0"/>
              <w:autoSpaceDN w:val="0"/>
              <w:adjustRightInd w:val="0"/>
              <w:jc w:val="center"/>
              <w:rPr>
                <w:sz w:val="24"/>
              </w:rPr>
            </w:pPr>
            <w:r w:rsidRPr="00AA2D32">
              <w:rPr>
                <w:rFonts w:eastAsia="Batang"/>
                <w:szCs w:val="24"/>
              </w:rPr>
              <w:t>5</w:t>
            </w:r>
          </w:p>
        </w:tc>
        <w:tc>
          <w:tcPr>
            <w:tcW w:w="1388" w:type="dxa"/>
            <w:tcBorders>
              <w:top w:val="single" w:sz="12" w:space="0" w:color="auto"/>
              <w:bottom w:val="nil"/>
            </w:tcBorders>
            <w:tcMar>
              <w:top w:w="0" w:type="dxa"/>
              <w:left w:w="57" w:type="dxa"/>
              <w:bottom w:w="0" w:type="dxa"/>
              <w:right w:w="57" w:type="dxa"/>
            </w:tcMar>
            <w:vAlign w:val="center"/>
          </w:tcPr>
          <w:p w14:paraId="1179D66A" w14:textId="24BAA8AB" w:rsidR="00541A0E" w:rsidRPr="00AA2D32" w:rsidRDefault="00541A0E" w:rsidP="00AA2D32">
            <w:pPr>
              <w:pStyle w:val="Tablebody"/>
              <w:autoSpaceDE w:val="0"/>
              <w:autoSpaceDN w:val="0"/>
              <w:adjustRightInd w:val="0"/>
              <w:jc w:val="center"/>
              <w:rPr>
                <w:sz w:val="24"/>
              </w:rPr>
            </w:pPr>
            <w:r w:rsidRPr="00AA2D32">
              <w:rPr>
                <w:rFonts w:eastAsia="Batang"/>
                <w:szCs w:val="24"/>
              </w:rPr>
              <w:t>5</w:t>
            </w:r>
          </w:p>
        </w:tc>
        <w:tc>
          <w:tcPr>
            <w:tcW w:w="1405" w:type="dxa"/>
            <w:tcBorders>
              <w:top w:val="single" w:sz="12" w:space="0" w:color="auto"/>
              <w:bottom w:val="nil"/>
              <w:right w:val="single" w:sz="12" w:space="0" w:color="auto"/>
            </w:tcBorders>
            <w:tcMar>
              <w:top w:w="0" w:type="dxa"/>
              <w:left w:w="57" w:type="dxa"/>
              <w:bottom w:w="0" w:type="dxa"/>
              <w:right w:w="57" w:type="dxa"/>
            </w:tcMar>
            <w:vAlign w:val="center"/>
          </w:tcPr>
          <w:p w14:paraId="0A235470" w14:textId="718EB484" w:rsidR="00541A0E" w:rsidRPr="00AA2D32" w:rsidRDefault="00541A0E" w:rsidP="00AA2D32">
            <w:pPr>
              <w:pStyle w:val="Tablebody"/>
              <w:autoSpaceDE w:val="0"/>
              <w:autoSpaceDN w:val="0"/>
              <w:adjustRightInd w:val="0"/>
              <w:jc w:val="center"/>
              <w:rPr>
                <w:sz w:val="24"/>
              </w:rPr>
            </w:pPr>
            <w:r w:rsidRPr="00AA2D32">
              <w:rPr>
                <w:rFonts w:eastAsia="Batang"/>
                <w:szCs w:val="24"/>
              </w:rPr>
              <w:t>4</w:t>
            </w:r>
          </w:p>
        </w:tc>
      </w:tr>
      <w:tr w:rsidR="00541A0E" w:rsidRPr="00AA2D32" w14:paraId="157D2B78" w14:textId="77777777" w:rsidTr="001D5457">
        <w:trPr>
          <w:cantSplit/>
          <w:jc w:val="center"/>
        </w:trPr>
        <w:tc>
          <w:tcPr>
            <w:tcW w:w="1775" w:type="dxa"/>
            <w:tcBorders>
              <w:top w:val="nil"/>
              <w:left w:val="single" w:sz="12" w:space="0" w:color="auto"/>
              <w:right w:val="nil"/>
            </w:tcBorders>
            <w:tcMar>
              <w:top w:w="0" w:type="dxa"/>
              <w:left w:w="57" w:type="dxa"/>
              <w:bottom w:w="0" w:type="dxa"/>
              <w:right w:w="57" w:type="dxa"/>
            </w:tcMar>
            <w:vAlign w:val="center"/>
          </w:tcPr>
          <w:p w14:paraId="0B3D0515" w14:textId="6E8D0315" w:rsidR="00541A0E" w:rsidRPr="00AA2D32" w:rsidRDefault="00541A0E" w:rsidP="00AA2D32">
            <w:pPr>
              <w:pStyle w:val="Tablebody"/>
              <w:autoSpaceDE w:val="0"/>
              <w:autoSpaceDN w:val="0"/>
              <w:adjustRightInd w:val="0"/>
              <w:jc w:val="center"/>
              <w:rPr>
                <w:b/>
                <w:sz w:val="24"/>
              </w:rPr>
            </w:pPr>
            <w:r w:rsidRPr="00AA2D32">
              <w:rPr>
                <w:rFonts w:eastAsia="Batang"/>
                <w:b/>
                <w:szCs w:val="24"/>
              </w:rPr>
              <w:t>Mean</w:t>
            </w:r>
          </w:p>
        </w:tc>
        <w:tc>
          <w:tcPr>
            <w:tcW w:w="596" w:type="dxa"/>
            <w:tcBorders>
              <w:top w:val="nil"/>
              <w:left w:val="nil"/>
            </w:tcBorders>
            <w:tcMar>
              <w:top w:w="0" w:type="dxa"/>
              <w:left w:w="57" w:type="dxa"/>
              <w:bottom w:w="0" w:type="dxa"/>
              <w:right w:w="57" w:type="dxa"/>
            </w:tcMar>
            <w:vAlign w:val="center"/>
          </w:tcPr>
          <w:p w14:paraId="3EF8A0BD" w14:textId="3B5798AF"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top w:val="nil"/>
            </w:tcBorders>
            <w:tcMar>
              <w:top w:w="0" w:type="dxa"/>
              <w:left w:w="57" w:type="dxa"/>
              <w:bottom w:w="0" w:type="dxa"/>
              <w:right w:w="57" w:type="dxa"/>
            </w:tcMar>
            <w:vAlign w:val="center"/>
          </w:tcPr>
          <w:p w14:paraId="633B4FA5" w14:textId="6730FA25" w:rsidR="00541A0E" w:rsidRPr="00AA2D32" w:rsidRDefault="00541A0E" w:rsidP="00AA2D32">
            <w:pPr>
              <w:pStyle w:val="Tablebody"/>
              <w:autoSpaceDE w:val="0"/>
              <w:autoSpaceDN w:val="0"/>
              <w:adjustRightInd w:val="0"/>
              <w:jc w:val="center"/>
              <w:rPr>
                <w:sz w:val="24"/>
              </w:rPr>
            </w:pPr>
            <w:r w:rsidRPr="00AA2D32">
              <w:rPr>
                <w:rFonts w:eastAsia="Batang"/>
                <w:szCs w:val="24"/>
              </w:rPr>
              <w:t>66.03</w:t>
            </w:r>
          </w:p>
        </w:tc>
        <w:tc>
          <w:tcPr>
            <w:tcW w:w="1388" w:type="dxa"/>
            <w:tcBorders>
              <w:top w:val="nil"/>
            </w:tcBorders>
            <w:tcMar>
              <w:top w:w="0" w:type="dxa"/>
              <w:left w:w="57" w:type="dxa"/>
              <w:bottom w:w="0" w:type="dxa"/>
              <w:right w:w="57" w:type="dxa"/>
            </w:tcMar>
            <w:vAlign w:val="center"/>
          </w:tcPr>
          <w:p w14:paraId="756B56BD" w14:textId="272BBF46" w:rsidR="00541A0E" w:rsidRPr="00AA2D32" w:rsidRDefault="00541A0E" w:rsidP="00AA2D32">
            <w:pPr>
              <w:pStyle w:val="Tablebody"/>
              <w:autoSpaceDE w:val="0"/>
              <w:autoSpaceDN w:val="0"/>
              <w:adjustRightInd w:val="0"/>
              <w:jc w:val="center"/>
              <w:rPr>
                <w:sz w:val="24"/>
              </w:rPr>
            </w:pPr>
            <w:r w:rsidRPr="00AA2D32">
              <w:rPr>
                <w:rFonts w:eastAsia="Batang"/>
                <w:szCs w:val="24"/>
              </w:rPr>
              <w:t>23.38</w:t>
            </w:r>
          </w:p>
        </w:tc>
        <w:tc>
          <w:tcPr>
            <w:tcW w:w="1388" w:type="dxa"/>
            <w:tcBorders>
              <w:top w:val="nil"/>
            </w:tcBorders>
            <w:tcMar>
              <w:top w:w="0" w:type="dxa"/>
              <w:left w:w="57" w:type="dxa"/>
              <w:bottom w:w="0" w:type="dxa"/>
              <w:right w:w="57" w:type="dxa"/>
            </w:tcMar>
            <w:vAlign w:val="center"/>
          </w:tcPr>
          <w:p w14:paraId="31EB7CC8" w14:textId="61FF809B" w:rsidR="00541A0E" w:rsidRPr="00AA2D32" w:rsidRDefault="00541A0E" w:rsidP="00AA2D32">
            <w:pPr>
              <w:pStyle w:val="Tablebody"/>
              <w:autoSpaceDE w:val="0"/>
              <w:autoSpaceDN w:val="0"/>
              <w:adjustRightInd w:val="0"/>
              <w:jc w:val="center"/>
              <w:rPr>
                <w:sz w:val="24"/>
              </w:rPr>
            </w:pPr>
            <w:r w:rsidRPr="00AA2D32">
              <w:rPr>
                <w:rFonts w:eastAsia="Batang"/>
                <w:szCs w:val="24"/>
              </w:rPr>
              <w:t>5.67</w:t>
            </w:r>
          </w:p>
        </w:tc>
        <w:tc>
          <w:tcPr>
            <w:tcW w:w="1388" w:type="dxa"/>
            <w:tcBorders>
              <w:top w:val="nil"/>
            </w:tcBorders>
            <w:tcMar>
              <w:top w:w="0" w:type="dxa"/>
              <w:left w:w="57" w:type="dxa"/>
              <w:bottom w:w="0" w:type="dxa"/>
              <w:right w:w="57" w:type="dxa"/>
            </w:tcMar>
            <w:vAlign w:val="center"/>
          </w:tcPr>
          <w:p w14:paraId="321EE2B1" w14:textId="64A8015B" w:rsidR="00541A0E" w:rsidRPr="00AA2D32" w:rsidRDefault="00541A0E" w:rsidP="00AA2D32">
            <w:pPr>
              <w:pStyle w:val="Tablebody"/>
              <w:autoSpaceDE w:val="0"/>
              <w:autoSpaceDN w:val="0"/>
              <w:adjustRightInd w:val="0"/>
              <w:jc w:val="center"/>
              <w:rPr>
                <w:sz w:val="24"/>
              </w:rPr>
            </w:pPr>
            <w:r w:rsidRPr="00AA2D32">
              <w:rPr>
                <w:rFonts w:eastAsia="Batang"/>
                <w:szCs w:val="24"/>
              </w:rPr>
              <w:t>0.33</w:t>
            </w:r>
          </w:p>
        </w:tc>
        <w:tc>
          <w:tcPr>
            <w:tcW w:w="1405" w:type="dxa"/>
            <w:tcBorders>
              <w:top w:val="nil"/>
              <w:right w:val="single" w:sz="12" w:space="0" w:color="auto"/>
            </w:tcBorders>
            <w:tcMar>
              <w:top w:w="0" w:type="dxa"/>
              <w:left w:w="57" w:type="dxa"/>
              <w:bottom w:w="0" w:type="dxa"/>
              <w:right w:w="57" w:type="dxa"/>
            </w:tcMar>
            <w:vAlign w:val="center"/>
          </w:tcPr>
          <w:p w14:paraId="65EB7890" w14:textId="6BD54DA1" w:rsidR="00541A0E" w:rsidRPr="00AA2D32" w:rsidRDefault="00541A0E" w:rsidP="00AA2D32">
            <w:pPr>
              <w:pStyle w:val="Tablebody"/>
              <w:autoSpaceDE w:val="0"/>
              <w:autoSpaceDN w:val="0"/>
              <w:adjustRightInd w:val="0"/>
              <w:jc w:val="center"/>
              <w:rPr>
                <w:sz w:val="24"/>
              </w:rPr>
            </w:pPr>
            <w:r w:rsidRPr="00AA2D32">
              <w:rPr>
                <w:rFonts w:eastAsia="Batang"/>
                <w:szCs w:val="24"/>
              </w:rPr>
              <w:t>1.30</w:t>
            </w:r>
          </w:p>
        </w:tc>
      </w:tr>
      <w:tr w:rsidR="00541A0E" w:rsidRPr="00AA2D32" w14:paraId="7888D52C" w14:textId="77777777" w:rsidTr="001D5457">
        <w:trPr>
          <w:cantSplit/>
          <w:jc w:val="center"/>
        </w:trPr>
        <w:tc>
          <w:tcPr>
            <w:tcW w:w="1775" w:type="dxa"/>
            <w:tcBorders>
              <w:left w:val="single" w:sz="12" w:space="0" w:color="auto"/>
              <w:bottom w:val="nil"/>
              <w:right w:val="nil"/>
            </w:tcBorders>
            <w:tcMar>
              <w:top w:w="0" w:type="dxa"/>
              <w:left w:w="57" w:type="dxa"/>
              <w:bottom w:w="0" w:type="dxa"/>
              <w:right w:w="57" w:type="dxa"/>
            </w:tcMar>
            <w:vAlign w:val="center"/>
          </w:tcPr>
          <w:p w14:paraId="7DF9576F" w14:textId="4EBEC092"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t>
            </w:r>
          </w:p>
        </w:tc>
        <w:tc>
          <w:tcPr>
            <w:tcW w:w="596" w:type="dxa"/>
            <w:tcBorders>
              <w:left w:val="nil"/>
              <w:bottom w:val="nil"/>
            </w:tcBorders>
            <w:tcMar>
              <w:top w:w="0" w:type="dxa"/>
              <w:left w:w="57" w:type="dxa"/>
              <w:bottom w:w="0" w:type="dxa"/>
              <w:right w:w="57" w:type="dxa"/>
            </w:tcMar>
            <w:vAlign w:val="center"/>
          </w:tcPr>
          <w:p w14:paraId="619C2A0B" w14:textId="321E2B99"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bottom w:val="nil"/>
            </w:tcBorders>
            <w:tcMar>
              <w:top w:w="0" w:type="dxa"/>
              <w:left w:w="57" w:type="dxa"/>
              <w:bottom w:w="0" w:type="dxa"/>
              <w:right w:w="57" w:type="dxa"/>
            </w:tcMar>
            <w:vAlign w:val="center"/>
          </w:tcPr>
          <w:p w14:paraId="3F05D76A" w14:textId="2B92BB79" w:rsidR="00541A0E" w:rsidRPr="00AA2D32" w:rsidRDefault="00541A0E" w:rsidP="00AA2D32">
            <w:pPr>
              <w:pStyle w:val="Tablebody"/>
              <w:autoSpaceDE w:val="0"/>
              <w:autoSpaceDN w:val="0"/>
              <w:adjustRightInd w:val="0"/>
              <w:jc w:val="center"/>
              <w:rPr>
                <w:sz w:val="24"/>
              </w:rPr>
            </w:pPr>
            <w:r w:rsidRPr="00AA2D32">
              <w:rPr>
                <w:rFonts w:eastAsia="Batang"/>
                <w:szCs w:val="24"/>
              </w:rPr>
              <w:t>0.0609</w:t>
            </w:r>
          </w:p>
        </w:tc>
        <w:tc>
          <w:tcPr>
            <w:tcW w:w="1388" w:type="dxa"/>
            <w:tcBorders>
              <w:bottom w:val="nil"/>
            </w:tcBorders>
            <w:tcMar>
              <w:top w:w="0" w:type="dxa"/>
              <w:left w:w="57" w:type="dxa"/>
              <w:bottom w:w="0" w:type="dxa"/>
              <w:right w:w="57" w:type="dxa"/>
            </w:tcMar>
            <w:vAlign w:val="center"/>
          </w:tcPr>
          <w:p w14:paraId="5E25DB2B" w14:textId="2DA39A15" w:rsidR="00541A0E" w:rsidRPr="00AA2D32" w:rsidRDefault="00541A0E" w:rsidP="00AA2D32">
            <w:pPr>
              <w:pStyle w:val="Tablebody"/>
              <w:autoSpaceDE w:val="0"/>
              <w:autoSpaceDN w:val="0"/>
              <w:adjustRightInd w:val="0"/>
              <w:jc w:val="center"/>
              <w:rPr>
                <w:sz w:val="24"/>
              </w:rPr>
            </w:pPr>
            <w:r w:rsidRPr="00AA2D32">
              <w:rPr>
                <w:rFonts w:eastAsia="Batang"/>
                <w:szCs w:val="24"/>
              </w:rPr>
              <w:t>0.0747</w:t>
            </w:r>
          </w:p>
        </w:tc>
        <w:tc>
          <w:tcPr>
            <w:tcW w:w="1388" w:type="dxa"/>
            <w:tcBorders>
              <w:bottom w:val="nil"/>
            </w:tcBorders>
            <w:tcMar>
              <w:top w:w="0" w:type="dxa"/>
              <w:left w:w="57" w:type="dxa"/>
              <w:bottom w:w="0" w:type="dxa"/>
              <w:right w:w="57" w:type="dxa"/>
            </w:tcMar>
            <w:vAlign w:val="center"/>
          </w:tcPr>
          <w:p w14:paraId="6D55DC68" w14:textId="13FD45DC" w:rsidR="00541A0E" w:rsidRPr="00AA2D32" w:rsidRDefault="00541A0E" w:rsidP="00AA2D32">
            <w:pPr>
              <w:pStyle w:val="Tablebody"/>
              <w:autoSpaceDE w:val="0"/>
              <w:autoSpaceDN w:val="0"/>
              <w:adjustRightInd w:val="0"/>
              <w:jc w:val="center"/>
              <w:rPr>
                <w:sz w:val="24"/>
              </w:rPr>
            </w:pPr>
            <w:r w:rsidRPr="00AA2D32">
              <w:rPr>
                <w:rFonts w:eastAsia="Batang"/>
                <w:szCs w:val="24"/>
              </w:rPr>
              <w:t>0.0282</w:t>
            </w:r>
          </w:p>
        </w:tc>
        <w:tc>
          <w:tcPr>
            <w:tcW w:w="1388" w:type="dxa"/>
            <w:tcBorders>
              <w:bottom w:val="nil"/>
            </w:tcBorders>
            <w:tcMar>
              <w:top w:w="0" w:type="dxa"/>
              <w:left w:w="57" w:type="dxa"/>
              <w:bottom w:w="0" w:type="dxa"/>
              <w:right w:w="57" w:type="dxa"/>
            </w:tcMar>
            <w:vAlign w:val="center"/>
          </w:tcPr>
          <w:p w14:paraId="11F56F2E" w14:textId="6C4128D1" w:rsidR="00541A0E" w:rsidRPr="00AA2D32" w:rsidRDefault="00541A0E" w:rsidP="00AA2D32">
            <w:pPr>
              <w:pStyle w:val="Tablebody"/>
              <w:autoSpaceDE w:val="0"/>
              <w:autoSpaceDN w:val="0"/>
              <w:adjustRightInd w:val="0"/>
              <w:jc w:val="center"/>
              <w:rPr>
                <w:sz w:val="24"/>
              </w:rPr>
            </w:pPr>
            <w:r w:rsidRPr="00AA2D32">
              <w:rPr>
                <w:rFonts w:eastAsia="Batang"/>
                <w:szCs w:val="24"/>
              </w:rPr>
              <w:t>0.0019</w:t>
            </w:r>
          </w:p>
        </w:tc>
        <w:tc>
          <w:tcPr>
            <w:tcW w:w="1405" w:type="dxa"/>
            <w:tcBorders>
              <w:bottom w:val="nil"/>
              <w:right w:val="single" w:sz="12" w:space="0" w:color="auto"/>
            </w:tcBorders>
            <w:tcMar>
              <w:top w:w="0" w:type="dxa"/>
              <w:left w:w="57" w:type="dxa"/>
              <w:bottom w:w="0" w:type="dxa"/>
              <w:right w:w="57" w:type="dxa"/>
            </w:tcMar>
            <w:vAlign w:val="center"/>
          </w:tcPr>
          <w:p w14:paraId="0FB6F2AF" w14:textId="33B5A30B" w:rsidR="00541A0E" w:rsidRPr="00AA2D32" w:rsidRDefault="00541A0E" w:rsidP="00AA2D32">
            <w:pPr>
              <w:pStyle w:val="Tablebody"/>
              <w:autoSpaceDE w:val="0"/>
              <w:autoSpaceDN w:val="0"/>
              <w:adjustRightInd w:val="0"/>
              <w:jc w:val="center"/>
              <w:rPr>
                <w:sz w:val="24"/>
              </w:rPr>
            </w:pPr>
            <w:r w:rsidRPr="00AA2D32">
              <w:rPr>
                <w:rFonts w:eastAsia="Batang"/>
                <w:szCs w:val="24"/>
              </w:rPr>
              <w:t>0.0002</w:t>
            </w:r>
          </w:p>
        </w:tc>
      </w:tr>
      <w:tr w:rsidR="00541A0E" w:rsidRPr="00AA2D32" w14:paraId="7EA11E96" w14:textId="77777777" w:rsidTr="001D5457">
        <w:trPr>
          <w:cantSplit/>
          <w:jc w:val="center"/>
        </w:trPr>
        <w:tc>
          <w:tcPr>
            <w:tcW w:w="1775" w:type="dxa"/>
            <w:tcBorders>
              <w:top w:val="nil"/>
              <w:left w:val="single" w:sz="12" w:space="0" w:color="auto"/>
              <w:bottom w:val="nil"/>
              <w:right w:val="nil"/>
            </w:tcBorders>
            <w:tcMar>
              <w:top w:w="0" w:type="dxa"/>
              <w:left w:w="57" w:type="dxa"/>
              <w:bottom w:w="0" w:type="dxa"/>
              <w:right w:w="57" w:type="dxa"/>
            </w:tcMar>
            <w:vAlign w:val="center"/>
          </w:tcPr>
          <w:p w14:paraId="346702A1" w14:textId="7EBF11FF"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w:t>
            </w:r>
          </w:p>
        </w:tc>
        <w:tc>
          <w:tcPr>
            <w:tcW w:w="596" w:type="dxa"/>
            <w:tcBorders>
              <w:top w:val="nil"/>
              <w:left w:val="nil"/>
              <w:bottom w:val="nil"/>
            </w:tcBorders>
            <w:tcMar>
              <w:top w:w="0" w:type="dxa"/>
              <w:left w:w="57" w:type="dxa"/>
              <w:bottom w:w="0" w:type="dxa"/>
              <w:right w:w="57" w:type="dxa"/>
            </w:tcMar>
            <w:vAlign w:val="center"/>
          </w:tcPr>
          <w:p w14:paraId="6EDCA7E3" w14:textId="5F809747"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top w:val="nil"/>
              <w:bottom w:val="nil"/>
            </w:tcBorders>
            <w:tcMar>
              <w:top w:w="0" w:type="dxa"/>
              <w:left w:w="57" w:type="dxa"/>
              <w:bottom w:w="0" w:type="dxa"/>
              <w:right w:w="57" w:type="dxa"/>
            </w:tcMar>
            <w:vAlign w:val="center"/>
          </w:tcPr>
          <w:p w14:paraId="2221A1A8" w14:textId="5BAAC467" w:rsidR="00541A0E" w:rsidRPr="00AA2D32" w:rsidRDefault="00541A0E" w:rsidP="00AA2D32">
            <w:pPr>
              <w:pStyle w:val="Tablebody"/>
              <w:autoSpaceDE w:val="0"/>
              <w:autoSpaceDN w:val="0"/>
              <w:adjustRightInd w:val="0"/>
              <w:jc w:val="center"/>
              <w:rPr>
                <w:sz w:val="24"/>
              </w:rPr>
            </w:pPr>
            <w:r w:rsidRPr="00AA2D32">
              <w:rPr>
                <w:rFonts w:eastAsia="Batang"/>
                <w:szCs w:val="24"/>
              </w:rPr>
              <w:t>0.0609</w:t>
            </w:r>
          </w:p>
        </w:tc>
        <w:tc>
          <w:tcPr>
            <w:tcW w:w="1388" w:type="dxa"/>
            <w:tcBorders>
              <w:top w:val="nil"/>
              <w:bottom w:val="nil"/>
            </w:tcBorders>
            <w:tcMar>
              <w:top w:w="0" w:type="dxa"/>
              <w:left w:w="57" w:type="dxa"/>
              <w:bottom w:w="0" w:type="dxa"/>
              <w:right w:w="57" w:type="dxa"/>
            </w:tcMar>
            <w:vAlign w:val="center"/>
          </w:tcPr>
          <w:p w14:paraId="7F437CF9" w14:textId="4686C965" w:rsidR="00541A0E" w:rsidRPr="00AA2D32" w:rsidRDefault="00541A0E" w:rsidP="00AA2D32">
            <w:pPr>
              <w:pStyle w:val="Tablebody"/>
              <w:autoSpaceDE w:val="0"/>
              <w:autoSpaceDN w:val="0"/>
              <w:adjustRightInd w:val="0"/>
              <w:jc w:val="center"/>
              <w:rPr>
                <w:sz w:val="24"/>
              </w:rPr>
            </w:pPr>
            <w:r w:rsidRPr="00AA2D32">
              <w:rPr>
                <w:rFonts w:eastAsia="Batang"/>
                <w:szCs w:val="24"/>
              </w:rPr>
              <w:t>0.0747</w:t>
            </w:r>
          </w:p>
        </w:tc>
        <w:tc>
          <w:tcPr>
            <w:tcW w:w="1388" w:type="dxa"/>
            <w:tcBorders>
              <w:top w:val="nil"/>
              <w:bottom w:val="nil"/>
            </w:tcBorders>
            <w:tcMar>
              <w:top w:w="0" w:type="dxa"/>
              <w:left w:w="57" w:type="dxa"/>
              <w:bottom w:w="0" w:type="dxa"/>
              <w:right w:w="57" w:type="dxa"/>
            </w:tcMar>
            <w:vAlign w:val="center"/>
          </w:tcPr>
          <w:p w14:paraId="5B1E5F95" w14:textId="7D5740DC" w:rsidR="00541A0E" w:rsidRPr="00AA2D32" w:rsidRDefault="00541A0E" w:rsidP="00AA2D32">
            <w:pPr>
              <w:pStyle w:val="Tablebody"/>
              <w:autoSpaceDE w:val="0"/>
              <w:autoSpaceDN w:val="0"/>
              <w:adjustRightInd w:val="0"/>
              <w:jc w:val="center"/>
              <w:rPr>
                <w:sz w:val="24"/>
              </w:rPr>
            </w:pPr>
            <w:r w:rsidRPr="00AA2D32">
              <w:rPr>
                <w:rFonts w:eastAsia="Batang"/>
                <w:szCs w:val="24"/>
              </w:rPr>
              <w:t>0.0282</w:t>
            </w:r>
          </w:p>
        </w:tc>
        <w:tc>
          <w:tcPr>
            <w:tcW w:w="1388" w:type="dxa"/>
            <w:tcBorders>
              <w:top w:val="nil"/>
              <w:bottom w:val="nil"/>
            </w:tcBorders>
            <w:tcMar>
              <w:top w:w="0" w:type="dxa"/>
              <w:left w:w="57" w:type="dxa"/>
              <w:bottom w:w="0" w:type="dxa"/>
              <w:right w:w="57" w:type="dxa"/>
            </w:tcMar>
            <w:vAlign w:val="center"/>
          </w:tcPr>
          <w:p w14:paraId="3745AC2C" w14:textId="57510219" w:rsidR="00541A0E" w:rsidRPr="00AA2D32" w:rsidRDefault="00541A0E" w:rsidP="00AA2D32">
            <w:pPr>
              <w:pStyle w:val="Tablebody"/>
              <w:autoSpaceDE w:val="0"/>
              <w:autoSpaceDN w:val="0"/>
              <w:adjustRightInd w:val="0"/>
              <w:jc w:val="center"/>
              <w:rPr>
                <w:sz w:val="24"/>
              </w:rPr>
            </w:pPr>
            <w:r w:rsidRPr="00AA2D32">
              <w:rPr>
                <w:rFonts w:eastAsia="Batang"/>
                <w:szCs w:val="24"/>
              </w:rPr>
              <w:t>0.0019</w:t>
            </w:r>
          </w:p>
        </w:tc>
        <w:tc>
          <w:tcPr>
            <w:tcW w:w="1405" w:type="dxa"/>
            <w:tcBorders>
              <w:top w:val="nil"/>
              <w:bottom w:val="nil"/>
              <w:right w:val="single" w:sz="12" w:space="0" w:color="auto"/>
            </w:tcBorders>
            <w:tcMar>
              <w:top w:w="0" w:type="dxa"/>
              <w:left w:w="57" w:type="dxa"/>
              <w:bottom w:w="0" w:type="dxa"/>
              <w:right w:w="57" w:type="dxa"/>
            </w:tcMar>
            <w:vAlign w:val="center"/>
          </w:tcPr>
          <w:p w14:paraId="06EAF40C" w14:textId="571B76F2" w:rsidR="00541A0E" w:rsidRPr="00AA2D32" w:rsidRDefault="00541A0E" w:rsidP="00AA2D32">
            <w:pPr>
              <w:pStyle w:val="Tablebody"/>
              <w:autoSpaceDE w:val="0"/>
              <w:autoSpaceDN w:val="0"/>
              <w:adjustRightInd w:val="0"/>
              <w:jc w:val="center"/>
              <w:rPr>
                <w:sz w:val="24"/>
              </w:rPr>
            </w:pPr>
            <w:r w:rsidRPr="00AA2D32">
              <w:rPr>
                <w:rFonts w:eastAsia="Batang"/>
                <w:szCs w:val="24"/>
              </w:rPr>
              <w:t>0.0002</w:t>
            </w:r>
          </w:p>
        </w:tc>
      </w:tr>
      <w:tr w:rsidR="00541A0E" w:rsidRPr="00AA2D32" w14:paraId="276C8AAF" w14:textId="77777777" w:rsidTr="001D5457">
        <w:trPr>
          <w:cantSplit/>
          <w:jc w:val="center"/>
        </w:trPr>
        <w:tc>
          <w:tcPr>
            <w:tcW w:w="1775" w:type="dxa"/>
            <w:tcBorders>
              <w:top w:val="nil"/>
              <w:left w:val="single" w:sz="12" w:space="0" w:color="auto"/>
              <w:right w:val="nil"/>
            </w:tcBorders>
            <w:tcMar>
              <w:top w:w="0" w:type="dxa"/>
              <w:left w:w="57" w:type="dxa"/>
              <w:bottom w:w="0" w:type="dxa"/>
              <w:right w:w="57" w:type="dxa"/>
            </w:tcMar>
            <w:vAlign w:val="center"/>
          </w:tcPr>
          <w:p w14:paraId="061F6378" w14:textId="0E4EA339"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t>
            </w:r>
          </w:p>
        </w:tc>
        <w:tc>
          <w:tcPr>
            <w:tcW w:w="596" w:type="dxa"/>
            <w:tcBorders>
              <w:top w:val="nil"/>
              <w:left w:val="nil"/>
            </w:tcBorders>
            <w:tcMar>
              <w:top w:w="0" w:type="dxa"/>
              <w:left w:w="57" w:type="dxa"/>
              <w:bottom w:w="0" w:type="dxa"/>
              <w:right w:w="57" w:type="dxa"/>
            </w:tcMar>
            <w:vAlign w:val="center"/>
          </w:tcPr>
          <w:p w14:paraId="7D37B98C" w14:textId="1FD534EF"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top w:val="nil"/>
            </w:tcBorders>
            <w:tcMar>
              <w:top w:w="0" w:type="dxa"/>
              <w:left w:w="57" w:type="dxa"/>
              <w:bottom w:w="0" w:type="dxa"/>
              <w:right w:w="57" w:type="dxa"/>
            </w:tcMar>
            <w:vAlign w:val="center"/>
          </w:tcPr>
          <w:p w14:paraId="5DD63096" w14:textId="2D36746C" w:rsidR="00541A0E" w:rsidRPr="00AA2D32" w:rsidRDefault="00541A0E" w:rsidP="00AA2D32">
            <w:pPr>
              <w:pStyle w:val="Tablebody"/>
              <w:autoSpaceDE w:val="0"/>
              <w:autoSpaceDN w:val="0"/>
              <w:adjustRightInd w:val="0"/>
              <w:jc w:val="center"/>
              <w:rPr>
                <w:sz w:val="24"/>
              </w:rPr>
            </w:pPr>
            <w:r w:rsidRPr="00AA2D32">
              <w:rPr>
                <w:rFonts w:eastAsia="Batang"/>
                <w:szCs w:val="24"/>
              </w:rPr>
              <w:t>0.0908</w:t>
            </w:r>
          </w:p>
        </w:tc>
        <w:tc>
          <w:tcPr>
            <w:tcW w:w="1388" w:type="dxa"/>
            <w:tcBorders>
              <w:top w:val="nil"/>
            </w:tcBorders>
            <w:tcMar>
              <w:top w:w="0" w:type="dxa"/>
              <w:left w:w="57" w:type="dxa"/>
              <w:bottom w:w="0" w:type="dxa"/>
              <w:right w:w="57" w:type="dxa"/>
            </w:tcMar>
            <w:vAlign w:val="center"/>
          </w:tcPr>
          <w:p w14:paraId="7D12C6BA" w14:textId="3E3F2CE1" w:rsidR="00541A0E" w:rsidRPr="00AA2D32" w:rsidRDefault="00541A0E" w:rsidP="00AA2D32">
            <w:pPr>
              <w:pStyle w:val="Tablebody"/>
              <w:autoSpaceDE w:val="0"/>
              <w:autoSpaceDN w:val="0"/>
              <w:adjustRightInd w:val="0"/>
              <w:jc w:val="center"/>
              <w:rPr>
                <w:sz w:val="24"/>
              </w:rPr>
            </w:pPr>
            <w:r w:rsidRPr="00AA2D32">
              <w:rPr>
                <w:rFonts w:eastAsia="Batang"/>
                <w:szCs w:val="24"/>
              </w:rPr>
              <w:t>0.3301</w:t>
            </w:r>
          </w:p>
        </w:tc>
        <w:tc>
          <w:tcPr>
            <w:tcW w:w="1388" w:type="dxa"/>
            <w:tcBorders>
              <w:top w:val="nil"/>
            </w:tcBorders>
            <w:tcMar>
              <w:top w:w="0" w:type="dxa"/>
              <w:left w:w="57" w:type="dxa"/>
              <w:bottom w:w="0" w:type="dxa"/>
              <w:right w:w="57" w:type="dxa"/>
            </w:tcMar>
            <w:vAlign w:val="center"/>
          </w:tcPr>
          <w:p w14:paraId="545EBE69" w14:textId="422114F7" w:rsidR="00541A0E" w:rsidRPr="00AA2D32" w:rsidRDefault="00541A0E" w:rsidP="00AA2D32">
            <w:pPr>
              <w:pStyle w:val="Tablebody"/>
              <w:autoSpaceDE w:val="0"/>
              <w:autoSpaceDN w:val="0"/>
              <w:adjustRightInd w:val="0"/>
              <w:jc w:val="center"/>
              <w:rPr>
                <w:sz w:val="24"/>
              </w:rPr>
            </w:pPr>
            <w:r w:rsidRPr="00AA2D32">
              <w:rPr>
                <w:rFonts w:eastAsia="Batang"/>
                <w:szCs w:val="24"/>
              </w:rPr>
              <w:t>0.1879</w:t>
            </w:r>
          </w:p>
        </w:tc>
        <w:tc>
          <w:tcPr>
            <w:tcW w:w="1388" w:type="dxa"/>
            <w:tcBorders>
              <w:top w:val="nil"/>
            </w:tcBorders>
            <w:tcMar>
              <w:top w:w="0" w:type="dxa"/>
              <w:left w:w="57" w:type="dxa"/>
              <w:bottom w:w="0" w:type="dxa"/>
              <w:right w:w="57" w:type="dxa"/>
            </w:tcMar>
            <w:vAlign w:val="center"/>
          </w:tcPr>
          <w:p w14:paraId="51BBB143" w14:textId="1B30B379" w:rsidR="00541A0E" w:rsidRPr="00AA2D32" w:rsidRDefault="00541A0E" w:rsidP="00AA2D32">
            <w:pPr>
              <w:pStyle w:val="Tablebody"/>
              <w:autoSpaceDE w:val="0"/>
              <w:autoSpaceDN w:val="0"/>
              <w:adjustRightInd w:val="0"/>
              <w:jc w:val="center"/>
              <w:rPr>
                <w:sz w:val="24"/>
              </w:rPr>
            </w:pPr>
            <w:r w:rsidRPr="00AA2D32">
              <w:rPr>
                <w:rFonts w:eastAsia="Batang"/>
                <w:szCs w:val="24"/>
              </w:rPr>
              <w:t>0.0096</w:t>
            </w:r>
          </w:p>
        </w:tc>
        <w:tc>
          <w:tcPr>
            <w:tcW w:w="1405" w:type="dxa"/>
            <w:tcBorders>
              <w:top w:val="nil"/>
              <w:right w:val="single" w:sz="12" w:space="0" w:color="auto"/>
            </w:tcBorders>
            <w:tcMar>
              <w:top w:w="0" w:type="dxa"/>
              <w:left w:w="57" w:type="dxa"/>
              <w:bottom w:w="0" w:type="dxa"/>
              <w:right w:w="57" w:type="dxa"/>
            </w:tcMar>
            <w:vAlign w:val="center"/>
          </w:tcPr>
          <w:p w14:paraId="288C3F7E" w14:textId="40EB594F" w:rsidR="00541A0E" w:rsidRPr="00AA2D32" w:rsidRDefault="00541A0E" w:rsidP="00AA2D32">
            <w:pPr>
              <w:pStyle w:val="Tablebody"/>
              <w:autoSpaceDE w:val="0"/>
              <w:autoSpaceDN w:val="0"/>
              <w:adjustRightInd w:val="0"/>
              <w:jc w:val="center"/>
              <w:rPr>
                <w:sz w:val="24"/>
              </w:rPr>
            </w:pPr>
            <w:r w:rsidRPr="00AA2D32">
              <w:rPr>
                <w:rFonts w:eastAsia="Batang"/>
                <w:szCs w:val="24"/>
              </w:rPr>
              <w:t>0.0426</w:t>
            </w:r>
          </w:p>
        </w:tc>
      </w:tr>
      <w:tr w:rsidR="00541A0E" w:rsidRPr="00AA2D32" w14:paraId="363D36F1" w14:textId="77777777" w:rsidTr="001D5457">
        <w:trPr>
          <w:cantSplit/>
          <w:jc w:val="center"/>
        </w:trPr>
        <w:tc>
          <w:tcPr>
            <w:tcW w:w="1775" w:type="dxa"/>
            <w:tcBorders>
              <w:left w:val="single" w:sz="12" w:space="0" w:color="auto"/>
              <w:bottom w:val="nil"/>
              <w:right w:val="nil"/>
            </w:tcBorders>
            <w:tcMar>
              <w:top w:w="0" w:type="dxa"/>
              <w:left w:w="57" w:type="dxa"/>
              <w:bottom w:w="0" w:type="dxa"/>
              <w:right w:w="57" w:type="dxa"/>
            </w:tcMar>
            <w:vAlign w:val="center"/>
          </w:tcPr>
          <w:p w14:paraId="0A11211C" w14:textId="2E6E3B85"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t>
            </w:r>
          </w:p>
        </w:tc>
        <w:tc>
          <w:tcPr>
            <w:tcW w:w="596" w:type="dxa"/>
            <w:tcBorders>
              <w:left w:val="nil"/>
              <w:bottom w:val="nil"/>
            </w:tcBorders>
            <w:tcMar>
              <w:top w:w="0" w:type="dxa"/>
              <w:left w:w="57" w:type="dxa"/>
              <w:bottom w:w="0" w:type="dxa"/>
              <w:right w:w="57" w:type="dxa"/>
            </w:tcMar>
            <w:vAlign w:val="center"/>
          </w:tcPr>
          <w:p w14:paraId="4E2FF83A" w14:textId="3D28AD43"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bottom w:val="nil"/>
            </w:tcBorders>
            <w:tcMar>
              <w:top w:w="0" w:type="dxa"/>
              <w:left w:w="57" w:type="dxa"/>
              <w:bottom w:w="0" w:type="dxa"/>
              <w:right w:w="57" w:type="dxa"/>
            </w:tcMar>
            <w:vAlign w:val="center"/>
          </w:tcPr>
          <w:p w14:paraId="2152A6BC" w14:textId="25B379D5" w:rsidR="00541A0E" w:rsidRPr="00AA2D32" w:rsidRDefault="00541A0E" w:rsidP="00AA2D32">
            <w:pPr>
              <w:pStyle w:val="Tablebody"/>
              <w:autoSpaceDE w:val="0"/>
              <w:autoSpaceDN w:val="0"/>
              <w:adjustRightInd w:val="0"/>
              <w:jc w:val="center"/>
              <w:rPr>
                <w:sz w:val="24"/>
              </w:rPr>
            </w:pPr>
            <w:r w:rsidRPr="00AA2D32">
              <w:rPr>
                <w:rFonts w:eastAsia="Batang"/>
                <w:szCs w:val="24"/>
              </w:rPr>
              <w:t>0.1704</w:t>
            </w:r>
          </w:p>
        </w:tc>
        <w:tc>
          <w:tcPr>
            <w:tcW w:w="1388" w:type="dxa"/>
            <w:tcBorders>
              <w:bottom w:val="nil"/>
            </w:tcBorders>
            <w:tcMar>
              <w:top w:w="0" w:type="dxa"/>
              <w:left w:w="57" w:type="dxa"/>
              <w:bottom w:w="0" w:type="dxa"/>
              <w:right w:w="57" w:type="dxa"/>
            </w:tcMar>
            <w:vAlign w:val="center"/>
          </w:tcPr>
          <w:p w14:paraId="7AD32FB8" w14:textId="18296EA9" w:rsidR="00541A0E" w:rsidRPr="00AA2D32" w:rsidRDefault="00541A0E" w:rsidP="00AA2D32">
            <w:pPr>
              <w:pStyle w:val="Tablebody"/>
              <w:autoSpaceDE w:val="0"/>
              <w:autoSpaceDN w:val="0"/>
              <w:adjustRightInd w:val="0"/>
              <w:jc w:val="center"/>
              <w:rPr>
                <w:sz w:val="24"/>
              </w:rPr>
            </w:pPr>
            <w:r w:rsidRPr="00AA2D32">
              <w:rPr>
                <w:rFonts w:eastAsia="Batang"/>
                <w:szCs w:val="24"/>
              </w:rPr>
              <w:t>0.2090</w:t>
            </w:r>
          </w:p>
        </w:tc>
        <w:tc>
          <w:tcPr>
            <w:tcW w:w="1388" w:type="dxa"/>
            <w:tcBorders>
              <w:bottom w:val="nil"/>
            </w:tcBorders>
            <w:tcMar>
              <w:top w:w="0" w:type="dxa"/>
              <w:left w:w="57" w:type="dxa"/>
              <w:bottom w:w="0" w:type="dxa"/>
              <w:right w:w="57" w:type="dxa"/>
            </w:tcMar>
            <w:vAlign w:val="center"/>
          </w:tcPr>
          <w:p w14:paraId="12DA933E" w14:textId="16B5FF89" w:rsidR="00541A0E" w:rsidRPr="00AA2D32" w:rsidRDefault="00541A0E" w:rsidP="00AA2D32">
            <w:pPr>
              <w:pStyle w:val="Tablebody"/>
              <w:autoSpaceDE w:val="0"/>
              <w:autoSpaceDN w:val="0"/>
              <w:adjustRightInd w:val="0"/>
              <w:jc w:val="center"/>
              <w:rPr>
                <w:sz w:val="24"/>
              </w:rPr>
            </w:pPr>
            <w:r w:rsidRPr="00AA2D32">
              <w:rPr>
                <w:rFonts w:eastAsia="Batang"/>
                <w:szCs w:val="24"/>
              </w:rPr>
              <w:t>0.0790</w:t>
            </w:r>
          </w:p>
        </w:tc>
        <w:tc>
          <w:tcPr>
            <w:tcW w:w="1388" w:type="dxa"/>
            <w:tcBorders>
              <w:bottom w:val="nil"/>
            </w:tcBorders>
            <w:tcMar>
              <w:top w:w="0" w:type="dxa"/>
              <w:left w:w="57" w:type="dxa"/>
              <w:bottom w:w="0" w:type="dxa"/>
              <w:right w:w="57" w:type="dxa"/>
            </w:tcMar>
            <w:vAlign w:val="center"/>
          </w:tcPr>
          <w:p w14:paraId="664F6C7D" w14:textId="3BDF9A3E" w:rsidR="00541A0E" w:rsidRPr="00AA2D32" w:rsidRDefault="00541A0E" w:rsidP="00AA2D32">
            <w:pPr>
              <w:pStyle w:val="Tablebody"/>
              <w:autoSpaceDE w:val="0"/>
              <w:autoSpaceDN w:val="0"/>
              <w:adjustRightInd w:val="0"/>
              <w:jc w:val="center"/>
              <w:rPr>
                <w:sz w:val="24"/>
              </w:rPr>
            </w:pPr>
            <w:r w:rsidRPr="00AA2D32">
              <w:rPr>
                <w:rFonts w:eastAsia="Batang"/>
                <w:szCs w:val="24"/>
              </w:rPr>
              <w:t>0.0053</w:t>
            </w:r>
          </w:p>
        </w:tc>
        <w:tc>
          <w:tcPr>
            <w:tcW w:w="1405" w:type="dxa"/>
            <w:tcBorders>
              <w:bottom w:val="nil"/>
              <w:right w:val="single" w:sz="12" w:space="0" w:color="auto"/>
            </w:tcBorders>
            <w:tcMar>
              <w:top w:w="0" w:type="dxa"/>
              <w:left w:w="57" w:type="dxa"/>
              <w:bottom w:w="0" w:type="dxa"/>
              <w:right w:w="57" w:type="dxa"/>
            </w:tcMar>
            <w:vAlign w:val="center"/>
          </w:tcPr>
          <w:p w14:paraId="1001F5BE" w14:textId="52B72FBB" w:rsidR="00541A0E" w:rsidRPr="00AA2D32" w:rsidRDefault="00541A0E" w:rsidP="00AA2D32">
            <w:pPr>
              <w:pStyle w:val="Tablebody"/>
              <w:autoSpaceDE w:val="0"/>
              <w:autoSpaceDN w:val="0"/>
              <w:adjustRightInd w:val="0"/>
              <w:jc w:val="center"/>
              <w:rPr>
                <w:sz w:val="24"/>
              </w:rPr>
            </w:pPr>
            <w:r w:rsidRPr="00AA2D32">
              <w:rPr>
                <w:rFonts w:eastAsia="Batang"/>
                <w:szCs w:val="24"/>
              </w:rPr>
              <w:t>0.0006</w:t>
            </w:r>
          </w:p>
        </w:tc>
      </w:tr>
      <w:tr w:rsidR="00541A0E" w:rsidRPr="00AA2D32" w14:paraId="78217C73" w14:textId="77777777" w:rsidTr="001D5457">
        <w:trPr>
          <w:cantSplit/>
          <w:jc w:val="center"/>
        </w:trPr>
        <w:tc>
          <w:tcPr>
            <w:tcW w:w="1775" w:type="dxa"/>
            <w:tcBorders>
              <w:top w:val="nil"/>
              <w:left w:val="single" w:sz="12" w:space="0" w:color="auto"/>
              <w:bottom w:val="nil"/>
              <w:right w:val="nil"/>
            </w:tcBorders>
            <w:tcMar>
              <w:top w:w="0" w:type="dxa"/>
              <w:left w:w="57" w:type="dxa"/>
              <w:bottom w:w="0" w:type="dxa"/>
              <w:right w:w="57" w:type="dxa"/>
            </w:tcMar>
            <w:vAlign w:val="center"/>
          </w:tcPr>
          <w:p w14:paraId="657188E0" w14:textId="3C42D392"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w:t>
            </w:r>
          </w:p>
        </w:tc>
        <w:tc>
          <w:tcPr>
            <w:tcW w:w="596" w:type="dxa"/>
            <w:tcBorders>
              <w:top w:val="nil"/>
              <w:left w:val="nil"/>
              <w:bottom w:val="nil"/>
            </w:tcBorders>
            <w:tcMar>
              <w:top w:w="0" w:type="dxa"/>
              <w:left w:w="57" w:type="dxa"/>
              <w:bottom w:w="0" w:type="dxa"/>
              <w:right w:w="57" w:type="dxa"/>
            </w:tcMar>
            <w:vAlign w:val="center"/>
          </w:tcPr>
          <w:p w14:paraId="4F9CE499" w14:textId="0B983DF5"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top w:val="nil"/>
              <w:bottom w:val="nil"/>
            </w:tcBorders>
            <w:tcMar>
              <w:top w:w="0" w:type="dxa"/>
              <w:left w:w="57" w:type="dxa"/>
              <w:bottom w:w="0" w:type="dxa"/>
              <w:right w:w="57" w:type="dxa"/>
            </w:tcMar>
            <w:vAlign w:val="center"/>
          </w:tcPr>
          <w:p w14:paraId="50FA98A6" w14:textId="61CEEDB3" w:rsidR="00541A0E" w:rsidRPr="00AA2D32" w:rsidRDefault="00541A0E" w:rsidP="00AA2D32">
            <w:pPr>
              <w:pStyle w:val="Tablebody"/>
              <w:autoSpaceDE w:val="0"/>
              <w:autoSpaceDN w:val="0"/>
              <w:adjustRightInd w:val="0"/>
              <w:jc w:val="center"/>
              <w:rPr>
                <w:sz w:val="24"/>
              </w:rPr>
            </w:pPr>
            <w:r w:rsidRPr="00AA2D32">
              <w:rPr>
                <w:rFonts w:eastAsia="Batang"/>
                <w:szCs w:val="24"/>
              </w:rPr>
              <w:t>0.1704</w:t>
            </w:r>
          </w:p>
        </w:tc>
        <w:tc>
          <w:tcPr>
            <w:tcW w:w="1388" w:type="dxa"/>
            <w:tcBorders>
              <w:top w:val="nil"/>
              <w:bottom w:val="nil"/>
            </w:tcBorders>
            <w:tcMar>
              <w:top w:w="0" w:type="dxa"/>
              <w:left w:w="57" w:type="dxa"/>
              <w:bottom w:w="0" w:type="dxa"/>
              <w:right w:w="57" w:type="dxa"/>
            </w:tcMar>
            <w:vAlign w:val="center"/>
          </w:tcPr>
          <w:p w14:paraId="38BEF4B1" w14:textId="2A5BEA44" w:rsidR="00541A0E" w:rsidRPr="00AA2D32" w:rsidRDefault="00541A0E" w:rsidP="00AA2D32">
            <w:pPr>
              <w:pStyle w:val="Tablebody"/>
              <w:autoSpaceDE w:val="0"/>
              <w:autoSpaceDN w:val="0"/>
              <w:adjustRightInd w:val="0"/>
              <w:jc w:val="center"/>
              <w:rPr>
                <w:sz w:val="24"/>
              </w:rPr>
            </w:pPr>
            <w:r w:rsidRPr="00AA2D32">
              <w:rPr>
                <w:rFonts w:eastAsia="Batang"/>
                <w:szCs w:val="24"/>
              </w:rPr>
              <w:t>0.2090</w:t>
            </w:r>
          </w:p>
        </w:tc>
        <w:tc>
          <w:tcPr>
            <w:tcW w:w="1388" w:type="dxa"/>
            <w:tcBorders>
              <w:top w:val="nil"/>
              <w:bottom w:val="nil"/>
            </w:tcBorders>
            <w:tcMar>
              <w:top w:w="0" w:type="dxa"/>
              <w:left w:w="57" w:type="dxa"/>
              <w:bottom w:w="0" w:type="dxa"/>
              <w:right w:w="57" w:type="dxa"/>
            </w:tcMar>
            <w:vAlign w:val="center"/>
          </w:tcPr>
          <w:p w14:paraId="10BE02B8" w14:textId="0D0925B6" w:rsidR="00541A0E" w:rsidRPr="00AA2D32" w:rsidRDefault="00541A0E" w:rsidP="00AA2D32">
            <w:pPr>
              <w:pStyle w:val="Tablebody"/>
              <w:autoSpaceDE w:val="0"/>
              <w:autoSpaceDN w:val="0"/>
              <w:adjustRightInd w:val="0"/>
              <w:jc w:val="center"/>
              <w:rPr>
                <w:sz w:val="24"/>
              </w:rPr>
            </w:pPr>
            <w:r w:rsidRPr="00AA2D32">
              <w:rPr>
                <w:rFonts w:eastAsia="Batang"/>
                <w:szCs w:val="24"/>
              </w:rPr>
              <w:t>0.0790</w:t>
            </w:r>
          </w:p>
        </w:tc>
        <w:tc>
          <w:tcPr>
            <w:tcW w:w="1388" w:type="dxa"/>
            <w:tcBorders>
              <w:top w:val="nil"/>
              <w:bottom w:val="nil"/>
            </w:tcBorders>
            <w:tcMar>
              <w:top w:w="0" w:type="dxa"/>
              <w:left w:w="57" w:type="dxa"/>
              <w:bottom w:w="0" w:type="dxa"/>
              <w:right w:w="57" w:type="dxa"/>
            </w:tcMar>
            <w:vAlign w:val="center"/>
          </w:tcPr>
          <w:p w14:paraId="647B0D35" w14:textId="415A7ECD" w:rsidR="00541A0E" w:rsidRPr="00AA2D32" w:rsidRDefault="00541A0E" w:rsidP="00AA2D32">
            <w:pPr>
              <w:pStyle w:val="Tablebody"/>
              <w:autoSpaceDE w:val="0"/>
              <w:autoSpaceDN w:val="0"/>
              <w:adjustRightInd w:val="0"/>
              <w:jc w:val="center"/>
              <w:rPr>
                <w:sz w:val="24"/>
              </w:rPr>
            </w:pPr>
            <w:r w:rsidRPr="00AA2D32">
              <w:rPr>
                <w:rFonts w:eastAsia="Batang"/>
                <w:szCs w:val="24"/>
              </w:rPr>
              <w:t>0.0053</w:t>
            </w:r>
          </w:p>
        </w:tc>
        <w:tc>
          <w:tcPr>
            <w:tcW w:w="1405" w:type="dxa"/>
            <w:tcBorders>
              <w:top w:val="nil"/>
              <w:bottom w:val="nil"/>
              <w:right w:val="single" w:sz="12" w:space="0" w:color="auto"/>
            </w:tcBorders>
            <w:tcMar>
              <w:top w:w="0" w:type="dxa"/>
              <w:left w:w="57" w:type="dxa"/>
              <w:bottom w:w="0" w:type="dxa"/>
              <w:right w:w="57" w:type="dxa"/>
            </w:tcMar>
            <w:vAlign w:val="center"/>
          </w:tcPr>
          <w:p w14:paraId="5FB68537" w14:textId="0E733A04" w:rsidR="00541A0E" w:rsidRPr="00AA2D32" w:rsidRDefault="00541A0E" w:rsidP="00AA2D32">
            <w:pPr>
              <w:pStyle w:val="Tablebody"/>
              <w:autoSpaceDE w:val="0"/>
              <w:autoSpaceDN w:val="0"/>
              <w:adjustRightInd w:val="0"/>
              <w:jc w:val="center"/>
              <w:rPr>
                <w:sz w:val="24"/>
              </w:rPr>
            </w:pPr>
            <w:r w:rsidRPr="00AA2D32">
              <w:rPr>
                <w:rFonts w:eastAsia="Batang"/>
                <w:szCs w:val="24"/>
              </w:rPr>
              <w:t>0.0052</w:t>
            </w:r>
          </w:p>
        </w:tc>
      </w:tr>
      <w:tr w:rsidR="00541A0E" w:rsidRPr="00AA2D32" w14:paraId="06D5BE44" w14:textId="77777777" w:rsidTr="001D5457">
        <w:trPr>
          <w:cantSplit/>
          <w:jc w:val="center"/>
        </w:trPr>
        <w:tc>
          <w:tcPr>
            <w:tcW w:w="1775" w:type="dxa"/>
            <w:tcBorders>
              <w:top w:val="nil"/>
              <w:left w:val="single" w:sz="12" w:space="0" w:color="auto"/>
              <w:right w:val="nil"/>
            </w:tcBorders>
            <w:tcMar>
              <w:top w:w="0" w:type="dxa"/>
              <w:left w:w="57" w:type="dxa"/>
              <w:bottom w:w="0" w:type="dxa"/>
              <w:right w:w="57" w:type="dxa"/>
            </w:tcMar>
            <w:vAlign w:val="center"/>
          </w:tcPr>
          <w:p w14:paraId="37B03014" w14:textId="2087D512"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t>
            </w:r>
          </w:p>
        </w:tc>
        <w:tc>
          <w:tcPr>
            <w:tcW w:w="596" w:type="dxa"/>
            <w:tcBorders>
              <w:top w:val="nil"/>
              <w:left w:val="nil"/>
            </w:tcBorders>
            <w:tcMar>
              <w:top w:w="0" w:type="dxa"/>
              <w:left w:w="57" w:type="dxa"/>
              <w:bottom w:w="0" w:type="dxa"/>
              <w:right w:w="57" w:type="dxa"/>
            </w:tcMar>
            <w:vAlign w:val="center"/>
          </w:tcPr>
          <w:p w14:paraId="7D31431B" w14:textId="38979172"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1388" w:type="dxa"/>
            <w:tcBorders>
              <w:top w:val="nil"/>
            </w:tcBorders>
            <w:tcMar>
              <w:top w:w="0" w:type="dxa"/>
              <w:left w:w="57" w:type="dxa"/>
              <w:bottom w:w="0" w:type="dxa"/>
              <w:right w:w="57" w:type="dxa"/>
            </w:tcMar>
            <w:vAlign w:val="center"/>
          </w:tcPr>
          <w:p w14:paraId="65E86CD3" w14:textId="6AC372E0" w:rsidR="00541A0E" w:rsidRPr="00AA2D32" w:rsidRDefault="00541A0E" w:rsidP="00AA2D32">
            <w:pPr>
              <w:pStyle w:val="Tablebody"/>
              <w:autoSpaceDE w:val="0"/>
              <w:autoSpaceDN w:val="0"/>
              <w:adjustRightInd w:val="0"/>
              <w:jc w:val="center"/>
              <w:rPr>
                <w:sz w:val="24"/>
              </w:rPr>
            </w:pPr>
            <w:r w:rsidRPr="00AA2D32">
              <w:rPr>
                <w:rFonts w:eastAsia="Batang"/>
                <w:szCs w:val="24"/>
              </w:rPr>
              <w:t>0.3681</w:t>
            </w:r>
          </w:p>
        </w:tc>
        <w:tc>
          <w:tcPr>
            <w:tcW w:w="1388" w:type="dxa"/>
            <w:tcBorders>
              <w:top w:val="nil"/>
            </w:tcBorders>
            <w:tcMar>
              <w:top w:w="0" w:type="dxa"/>
              <w:left w:w="57" w:type="dxa"/>
              <w:bottom w:w="0" w:type="dxa"/>
              <w:right w:w="57" w:type="dxa"/>
            </w:tcMar>
            <w:vAlign w:val="center"/>
          </w:tcPr>
          <w:p w14:paraId="20A3CAF9" w14:textId="012A720C"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1.0424</w:t>
            </w:r>
          </w:p>
        </w:tc>
        <w:tc>
          <w:tcPr>
            <w:tcW w:w="1388" w:type="dxa"/>
            <w:tcBorders>
              <w:top w:val="nil"/>
            </w:tcBorders>
            <w:tcMar>
              <w:top w:w="0" w:type="dxa"/>
              <w:left w:w="57" w:type="dxa"/>
              <w:bottom w:w="0" w:type="dxa"/>
              <w:right w:w="57" w:type="dxa"/>
            </w:tcMar>
            <w:vAlign w:val="center"/>
          </w:tcPr>
          <w:p w14:paraId="46AE70A6" w14:textId="29C31D45" w:rsidR="00541A0E" w:rsidRPr="00AA2D32" w:rsidRDefault="00541A0E" w:rsidP="00AA2D32">
            <w:pPr>
              <w:pStyle w:val="Tablebody"/>
              <w:autoSpaceDE w:val="0"/>
              <w:autoSpaceDN w:val="0"/>
              <w:adjustRightInd w:val="0"/>
              <w:jc w:val="center"/>
              <w:rPr>
                <w:sz w:val="24"/>
              </w:rPr>
            </w:pPr>
            <w:r w:rsidRPr="00AA2D32">
              <w:rPr>
                <w:rFonts w:eastAsia="Batang"/>
                <w:szCs w:val="24"/>
              </w:rPr>
              <w:t>0.0061</w:t>
            </w:r>
          </w:p>
        </w:tc>
        <w:tc>
          <w:tcPr>
            <w:tcW w:w="1388" w:type="dxa"/>
            <w:tcBorders>
              <w:top w:val="nil"/>
            </w:tcBorders>
            <w:tcMar>
              <w:top w:w="0" w:type="dxa"/>
              <w:left w:w="57" w:type="dxa"/>
              <w:bottom w:w="0" w:type="dxa"/>
              <w:right w:w="57" w:type="dxa"/>
            </w:tcMar>
            <w:vAlign w:val="center"/>
          </w:tcPr>
          <w:p w14:paraId="2D246101" w14:textId="01B2EEF6" w:rsidR="00541A0E" w:rsidRPr="00AA2D32" w:rsidRDefault="00541A0E" w:rsidP="00AA2D32">
            <w:pPr>
              <w:pStyle w:val="Tablebody"/>
              <w:autoSpaceDE w:val="0"/>
              <w:autoSpaceDN w:val="0"/>
              <w:adjustRightInd w:val="0"/>
              <w:jc w:val="center"/>
              <w:rPr>
                <w:sz w:val="24"/>
              </w:rPr>
            </w:pPr>
            <w:r w:rsidRPr="00AA2D32">
              <w:rPr>
                <w:rFonts w:eastAsia="Batang"/>
                <w:szCs w:val="24"/>
              </w:rPr>
              <w:t>0.0274</w:t>
            </w:r>
          </w:p>
        </w:tc>
        <w:tc>
          <w:tcPr>
            <w:tcW w:w="1405" w:type="dxa"/>
            <w:tcBorders>
              <w:top w:val="nil"/>
              <w:right w:val="single" w:sz="12" w:space="0" w:color="auto"/>
            </w:tcBorders>
            <w:tcMar>
              <w:top w:w="0" w:type="dxa"/>
              <w:left w:w="57" w:type="dxa"/>
              <w:bottom w:w="0" w:type="dxa"/>
              <w:right w:w="57" w:type="dxa"/>
            </w:tcMar>
            <w:vAlign w:val="center"/>
          </w:tcPr>
          <w:p w14:paraId="67AA2EE4" w14:textId="771B920A" w:rsidR="00541A0E" w:rsidRPr="00AA2D32" w:rsidRDefault="00541A0E" w:rsidP="00AA2D32">
            <w:pPr>
              <w:pStyle w:val="Tablebody"/>
              <w:autoSpaceDE w:val="0"/>
              <w:autoSpaceDN w:val="0"/>
              <w:adjustRightInd w:val="0"/>
              <w:jc w:val="center"/>
              <w:rPr>
                <w:sz w:val="24"/>
              </w:rPr>
            </w:pPr>
            <w:r w:rsidRPr="00AA2D32">
              <w:rPr>
                <w:rFonts w:eastAsia="Batang"/>
                <w:szCs w:val="24"/>
              </w:rPr>
              <w:t>0.1194</w:t>
            </w:r>
          </w:p>
        </w:tc>
      </w:tr>
      <w:tr w:rsidR="00541A0E" w:rsidRPr="00AA2D32" w14:paraId="3F1FD877" w14:textId="77777777" w:rsidTr="001D5457">
        <w:trPr>
          <w:cantSplit/>
          <w:jc w:val="center"/>
        </w:trPr>
        <w:tc>
          <w:tcPr>
            <w:tcW w:w="1775" w:type="dxa"/>
            <w:tcBorders>
              <w:left w:val="single" w:sz="12" w:space="0" w:color="auto"/>
              <w:bottom w:val="single" w:sz="12" w:space="0" w:color="auto"/>
              <w:right w:val="nil"/>
            </w:tcBorders>
            <w:tcMar>
              <w:top w:w="0" w:type="dxa"/>
              <w:left w:w="57" w:type="dxa"/>
              <w:bottom w:w="0" w:type="dxa"/>
              <w:right w:w="57" w:type="dxa"/>
            </w:tcMar>
            <w:vAlign w:val="center"/>
          </w:tcPr>
          <w:p w14:paraId="50F0FD96" w14:textId="66E70BC6" w:rsidR="00541A0E" w:rsidRPr="00AA2D32" w:rsidRDefault="00541A0E" w:rsidP="00AA2D32">
            <w:pPr>
              <w:pStyle w:val="Tablebody"/>
              <w:autoSpaceDE w:val="0"/>
              <w:autoSpaceDN w:val="0"/>
              <w:adjustRightInd w:val="0"/>
              <w:jc w:val="center"/>
              <w:rPr>
                <w:rFonts w:eastAsia="Malgun Gothic"/>
                <w:b/>
                <w:bCs/>
                <w:i/>
                <w:iCs/>
                <w:color w:val="000000"/>
                <w:kern w:val="24"/>
                <w:sz w:val="24"/>
              </w:rPr>
            </w:pPr>
            <w:r w:rsidRPr="00AA2D32">
              <w:rPr>
                <w:rFonts w:eastAsia="Batang"/>
                <w:b/>
                <w:i/>
                <w:szCs w:val="24"/>
              </w:rPr>
              <w:lastRenderedPageBreak/>
              <w:t>CV(R)</w:t>
            </w:r>
          </w:p>
        </w:tc>
        <w:tc>
          <w:tcPr>
            <w:tcW w:w="596" w:type="dxa"/>
            <w:tcBorders>
              <w:left w:val="nil"/>
              <w:bottom w:val="single" w:sz="12" w:space="0" w:color="auto"/>
            </w:tcBorders>
            <w:tcMar>
              <w:top w:w="0" w:type="dxa"/>
              <w:left w:w="57" w:type="dxa"/>
              <w:bottom w:w="0" w:type="dxa"/>
              <w:right w:w="57" w:type="dxa"/>
            </w:tcMar>
            <w:vAlign w:val="center"/>
          </w:tcPr>
          <w:p w14:paraId="483D36E3" w14:textId="39805F2C"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w:t>
            </w:r>
          </w:p>
        </w:tc>
        <w:tc>
          <w:tcPr>
            <w:tcW w:w="1388" w:type="dxa"/>
            <w:tcBorders>
              <w:bottom w:val="single" w:sz="12" w:space="0" w:color="auto"/>
            </w:tcBorders>
            <w:tcMar>
              <w:top w:w="0" w:type="dxa"/>
              <w:left w:w="57" w:type="dxa"/>
              <w:bottom w:w="0" w:type="dxa"/>
              <w:right w:w="57" w:type="dxa"/>
            </w:tcMar>
            <w:vAlign w:val="center"/>
          </w:tcPr>
          <w:p w14:paraId="6F6F82AC" w14:textId="0D3E78E3"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0.56</w:t>
            </w:r>
          </w:p>
        </w:tc>
        <w:tc>
          <w:tcPr>
            <w:tcW w:w="1388" w:type="dxa"/>
            <w:tcBorders>
              <w:bottom w:val="single" w:sz="12" w:space="0" w:color="auto"/>
            </w:tcBorders>
            <w:tcMar>
              <w:top w:w="0" w:type="dxa"/>
              <w:left w:w="57" w:type="dxa"/>
              <w:bottom w:w="0" w:type="dxa"/>
              <w:right w:w="57" w:type="dxa"/>
            </w:tcMar>
            <w:vAlign w:val="center"/>
          </w:tcPr>
          <w:p w14:paraId="23F4E304" w14:textId="7F9B42CE"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4.46</w:t>
            </w:r>
          </w:p>
        </w:tc>
        <w:tc>
          <w:tcPr>
            <w:tcW w:w="1388" w:type="dxa"/>
            <w:tcBorders>
              <w:bottom w:val="single" w:sz="12" w:space="0" w:color="auto"/>
            </w:tcBorders>
            <w:tcMar>
              <w:top w:w="0" w:type="dxa"/>
              <w:left w:w="57" w:type="dxa"/>
              <w:bottom w:w="0" w:type="dxa"/>
              <w:right w:w="57" w:type="dxa"/>
            </w:tcMar>
            <w:vAlign w:val="center"/>
          </w:tcPr>
          <w:p w14:paraId="04B5E4E7" w14:textId="38661FB2"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6.28</w:t>
            </w:r>
          </w:p>
        </w:tc>
        <w:tc>
          <w:tcPr>
            <w:tcW w:w="1388" w:type="dxa"/>
            <w:tcBorders>
              <w:bottom w:val="single" w:sz="12" w:space="0" w:color="auto"/>
            </w:tcBorders>
            <w:tcMar>
              <w:top w:w="0" w:type="dxa"/>
              <w:left w:w="57" w:type="dxa"/>
              <w:bottom w:w="0" w:type="dxa"/>
              <w:right w:w="57" w:type="dxa"/>
            </w:tcMar>
            <w:vAlign w:val="center"/>
          </w:tcPr>
          <w:p w14:paraId="511B1A3B" w14:textId="6268BC5C"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8.23</w:t>
            </w:r>
          </w:p>
        </w:tc>
        <w:tc>
          <w:tcPr>
            <w:tcW w:w="1405" w:type="dxa"/>
            <w:tcBorders>
              <w:bottom w:val="single" w:sz="12" w:space="0" w:color="auto"/>
              <w:right w:val="single" w:sz="12" w:space="0" w:color="auto"/>
            </w:tcBorders>
            <w:tcMar>
              <w:top w:w="0" w:type="dxa"/>
              <w:left w:w="57" w:type="dxa"/>
              <w:bottom w:w="0" w:type="dxa"/>
              <w:right w:w="57" w:type="dxa"/>
            </w:tcMar>
            <w:vAlign w:val="center"/>
          </w:tcPr>
          <w:p w14:paraId="17CA18A3" w14:textId="06EA4469"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9.16</w:t>
            </w:r>
          </w:p>
        </w:tc>
      </w:tr>
    </w:tbl>
    <w:p w14:paraId="385E9DA8"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w:t>
      </w:r>
      <w:r w:rsidRPr="00AA2D32">
        <w:rPr>
          <w:rFonts w:eastAsia="Batang"/>
          <w:szCs w:val="24"/>
        </w:rPr>
        <w:tab/>
      </w:r>
      <w:r w:rsidRPr="00AA2D32">
        <w:rPr>
          <w:rFonts w:eastAsia="Batang"/>
          <w:b/>
          <w:szCs w:val="24"/>
        </w:rPr>
        <w:t>s(</w:t>
      </w:r>
      <w:r w:rsidRPr="00AA2D32">
        <w:rPr>
          <w:rFonts w:eastAsia="Batang"/>
          <w:b/>
          <w:i/>
          <w:szCs w:val="24"/>
        </w:rPr>
        <w:t>r)</w:t>
      </w:r>
      <w:r w:rsidRPr="00AA2D32">
        <w:rPr>
          <w:rFonts w:eastAsia="Batang"/>
          <w:szCs w:val="24"/>
        </w:rPr>
        <w:t xml:space="preserve"> repeatability, </w:t>
      </w:r>
      <w:r w:rsidRPr="00AA2D32">
        <w:rPr>
          <w:rFonts w:eastAsia="Batang"/>
          <w:b/>
          <w:szCs w:val="24"/>
        </w:rPr>
        <w:t>s(</w:t>
      </w:r>
      <w:r w:rsidRPr="00AA2D32">
        <w:rPr>
          <w:rFonts w:eastAsia="Batang"/>
          <w:b/>
          <w:i/>
          <w:szCs w:val="24"/>
        </w:rPr>
        <w:t>Rw)</w:t>
      </w:r>
      <w:r w:rsidRPr="00AA2D32">
        <w:rPr>
          <w:rFonts w:eastAsia="Batang"/>
          <w:szCs w:val="24"/>
        </w:rPr>
        <w:t xml:space="preserve"> within-lab reproducibility, </w:t>
      </w:r>
      <w:r w:rsidRPr="00AA2D32">
        <w:rPr>
          <w:rFonts w:eastAsia="Batang"/>
          <w:b/>
          <w:szCs w:val="24"/>
        </w:rPr>
        <w:t>s(</w:t>
      </w:r>
      <w:r w:rsidRPr="00AA2D32">
        <w:rPr>
          <w:rFonts w:eastAsia="Batang"/>
          <w:b/>
          <w:i/>
          <w:szCs w:val="24"/>
        </w:rPr>
        <w:t>R)</w:t>
      </w:r>
      <w:r w:rsidRPr="00AA2D32">
        <w:rPr>
          <w:rFonts w:eastAsia="Batang"/>
          <w:szCs w:val="24"/>
        </w:rPr>
        <w:t xml:space="preserve"> reproducibility,</w:t>
      </w:r>
    </w:p>
    <w:p w14:paraId="20D31890" w14:textId="77777777" w:rsidR="00541A0E" w:rsidRPr="00AA2D32" w:rsidRDefault="00541A0E" w:rsidP="00AA2D32">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b/>
      </w:r>
      <w:r w:rsidRPr="00AA2D32">
        <w:rPr>
          <w:rFonts w:eastAsia="Batang"/>
          <w:b/>
          <w:i/>
          <w:szCs w:val="24"/>
        </w:rPr>
        <w:t>r</w:t>
      </w:r>
      <w:r w:rsidRPr="00AA2D32">
        <w:rPr>
          <w:rFonts w:eastAsia="Batang"/>
          <w:szCs w:val="24"/>
        </w:rPr>
        <w:t xml:space="preserve"> repeatability limit, </w:t>
      </w:r>
      <w:r w:rsidRPr="00AA2D32">
        <w:rPr>
          <w:rFonts w:eastAsia="Batang"/>
          <w:b/>
          <w:i/>
          <w:szCs w:val="24"/>
        </w:rPr>
        <w:t>Rw</w:t>
      </w:r>
      <w:r w:rsidRPr="00AA2D32">
        <w:rPr>
          <w:rFonts w:eastAsia="Batang"/>
          <w:szCs w:val="24"/>
        </w:rPr>
        <w:t xml:space="preserve"> within-lab reproducibility limit, </w:t>
      </w:r>
      <w:r w:rsidRPr="00AA2D32">
        <w:rPr>
          <w:rFonts w:eastAsia="Batang"/>
          <w:b/>
          <w:i/>
          <w:szCs w:val="24"/>
        </w:rPr>
        <w:t>R</w:t>
      </w:r>
      <w:r w:rsidRPr="00AA2D32">
        <w:rPr>
          <w:rFonts w:eastAsia="Batang"/>
          <w:szCs w:val="24"/>
        </w:rPr>
        <w:t xml:space="preserve"> reproducibility limit,</w:t>
      </w:r>
    </w:p>
    <w:p w14:paraId="5D6220AE" w14:textId="77777777" w:rsidR="00541A0E" w:rsidRPr="00AA2D32" w:rsidRDefault="00541A0E" w:rsidP="00AA2D32">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b/>
      </w:r>
      <w:r w:rsidRPr="00AA2D32">
        <w:rPr>
          <w:rFonts w:eastAsia="Batang"/>
          <w:b/>
          <w:i/>
          <w:szCs w:val="24"/>
        </w:rPr>
        <w:t>CV(R)</w:t>
      </w:r>
      <w:r w:rsidRPr="00AA2D32">
        <w:rPr>
          <w:rFonts w:eastAsia="Batang"/>
          <w:szCs w:val="24"/>
        </w:rPr>
        <w:t xml:space="preserve"> coefficient variance.</w:t>
      </w:r>
    </w:p>
    <w:p w14:paraId="188CA149" w14:textId="77777777" w:rsidR="00541A0E" w:rsidRPr="00AA2D32" w:rsidRDefault="00541A0E" w:rsidP="00AA2D32">
      <w:pPr>
        <w:pStyle w:val="Tabletitle"/>
        <w:autoSpaceDE w:val="0"/>
        <w:autoSpaceDN w:val="0"/>
        <w:adjustRightInd w:val="0"/>
        <w:outlineLvl w:val="0"/>
        <w:rPr>
          <w:rFonts w:eastAsia="Batang"/>
          <w:szCs w:val="24"/>
        </w:rPr>
      </w:pPr>
      <w:r w:rsidRPr="00AA2D32">
        <w:rPr>
          <w:rFonts w:eastAsia="Batang"/>
          <w:szCs w:val="24"/>
        </w:rPr>
        <w:t xml:space="preserve">Table A.3 </w:t>
      </w:r>
      <w:commentRangeStart w:id="13"/>
      <w:commentRangeEnd w:id="13"/>
      <w:r w:rsidRPr="00AA2D32">
        <w:rPr>
          <w:rFonts w:eastAsia="Batang"/>
          <w:szCs w:val="24"/>
        </w:rPr>
        <w:t xml:space="preserve">— The </w:t>
      </w:r>
      <w:r w:rsidRPr="00AA2D32">
        <w:rPr>
          <w:rFonts w:eastAsia="Batang"/>
          <w:i/>
          <w:szCs w:val="24"/>
        </w:rPr>
        <w:t>r,</w:t>
      </w:r>
      <w:r w:rsidRPr="00AA2D32">
        <w:rPr>
          <w:rFonts w:eastAsia="Batang"/>
          <w:szCs w:val="24"/>
        </w:rPr>
        <w:t xml:space="preserve"> </w:t>
      </w:r>
      <w:r w:rsidRPr="00AA2D32">
        <w:rPr>
          <w:rFonts w:eastAsia="Batang"/>
          <w:i/>
          <w:szCs w:val="24"/>
        </w:rPr>
        <w:t>Rw</w:t>
      </w:r>
      <w:r w:rsidRPr="00AA2D32">
        <w:rPr>
          <w:rFonts w:eastAsia="Batang"/>
          <w:szCs w:val="24"/>
        </w:rPr>
        <w:t xml:space="preserve"> and </w:t>
      </w:r>
      <w:r w:rsidRPr="00AA2D32">
        <w:rPr>
          <w:rFonts w:eastAsia="Batang"/>
          <w:i/>
          <w:szCs w:val="24"/>
        </w:rPr>
        <w:t>R</w:t>
      </w:r>
      <w:r w:rsidRPr="00AA2D32">
        <w:rPr>
          <w:rFonts w:eastAsia="Batang"/>
          <w:szCs w:val="24"/>
        </w:rPr>
        <w:t xml:space="preserve"> values for sample NdFeB-3</w:t>
      </w:r>
    </w:p>
    <w:tbl>
      <w:tblPr>
        <w:tblW w:w="9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96"/>
        <w:gridCol w:w="734"/>
        <w:gridCol w:w="2032"/>
        <w:gridCol w:w="2032"/>
        <w:gridCol w:w="2035"/>
      </w:tblGrid>
      <w:tr w:rsidR="00541A0E" w:rsidRPr="00AA2D32" w14:paraId="37CDE817" w14:textId="77777777" w:rsidTr="001D5457">
        <w:trPr>
          <w:cantSplit/>
          <w:jc w:val="center"/>
        </w:trPr>
        <w:tc>
          <w:tcPr>
            <w:tcW w:w="3330" w:type="dxa"/>
            <w:gridSpan w:val="2"/>
            <w:tcBorders>
              <w:top w:val="single" w:sz="12" w:space="0" w:color="auto"/>
              <w:left w:val="single" w:sz="12" w:space="0" w:color="auto"/>
            </w:tcBorders>
            <w:tcMar>
              <w:top w:w="0" w:type="dxa"/>
              <w:left w:w="57" w:type="dxa"/>
              <w:bottom w:w="0" w:type="dxa"/>
              <w:right w:w="57" w:type="dxa"/>
            </w:tcMar>
            <w:vAlign w:val="center"/>
          </w:tcPr>
          <w:p w14:paraId="2C489390" w14:textId="64DA5A72"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w:t>
            </w:r>
          </w:p>
        </w:tc>
        <w:tc>
          <w:tcPr>
            <w:tcW w:w="2032" w:type="dxa"/>
            <w:tcBorders>
              <w:top w:val="single" w:sz="12" w:space="0" w:color="auto"/>
            </w:tcBorders>
            <w:tcMar>
              <w:top w:w="0" w:type="dxa"/>
              <w:left w:w="57" w:type="dxa"/>
              <w:bottom w:w="0" w:type="dxa"/>
              <w:right w:w="57" w:type="dxa"/>
            </w:tcMar>
            <w:vAlign w:val="center"/>
          </w:tcPr>
          <w:p w14:paraId="7751BB99" w14:textId="2E641DB9"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3-1</w:t>
            </w:r>
          </w:p>
        </w:tc>
        <w:tc>
          <w:tcPr>
            <w:tcW w:w="2032" w:type="dxa"/>
            <w:tcBorders>
              <w:top w:val="single" w:sz="12" w:space="0" w:color="auto"/>
            </w:tcBorders>
            <w:tcMar>
              <w:top w:w="0" w:type="dxa"/>
              <w:left w:w="57" w:type="dxa"/>
              <w:bottom w:w="0" w:type="dxa"/>
              <w:right w:w="57" w:type="dxa"/>
            </w:tcMar>
            <w:vAlign w:val="center"/>
          </w:tcPr>
          <w:p w14:paraId="1596D6F1" w14:textId="62729C8E"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3-2</w:t>
            </w:r>
          </w:p>
        </w:tc>
        <w:tc>
          <w:tcPr>
            <w:tcW w:w="2035" w:type="dxa"/>
            <w:tcBorders>
              <w:top w:val="single" w:sz="12" w:space="0" w:color="auto"/>
              <w:right w:val="single" w:sz="12" w:space="0" w:color="auto"/>
            </w:tcBorders>
            <w:tcMar>
              <w:top w:w="0" w:type="dxa"/>
              <w:left w:w="57" w:type="dxa"/>
              <w:bottom w:w="0" w:type="dxa"/>
              <w:right w:w="57" w:type="dxa"/>
            </w:tcMar>
            <w:vAlign w:val="center"/>
          </w:tcPr>
          <w:p w14:paraId="56C0A6DA" w14:textId="64928244" w:rsidR="00541A0E" w:rsidRPr="00AA2D32" w:rsidRDefault="00541A0E" w:rsidP="00AA2D32">
            <w:pPr>
              <w:pStyle w:val="Tableheader"/>
              <w:autoSpaceDE w:val="0"/>
              <w:autoSpaceDN w:val="0"/>
              <w:adjustRightInd w:val="0"/>
              <w:jc w:val="center"/>
              <w:rPr>
                <w:b/>
                <w:sz w:val="24"/>
              </w:rPr>
            </w:pPr>
            <w:r w:rsidRPr="00AA2D32">
              <w:rPr>
                <w:rFonts w:eastAsia="Batang"/>
                <w:b/>
                <w:szCs w:val="24"/>
              </w:rPr>
              <w:t>Level 3-3</w:t>
            </w:r>
          </w:p>
        </w:tc>
      </w:tr>
      <w:tr w:rsidR="00541A0E" w:rsidRPr="00AA2D32" w14:paraId="35406BE7" w14:textId="77777777" w:rsidTr="001D5457">
        <w:trPr>
          <w:cantSplit/>
          <w:jc w:val="center"/>
        </w:trPr>
        <w:tc>
          <w:tcPr>
            <w:tcW w:w="3330" w:type="dxa"/>
            <w:gridSpan w:val="2"/>
            <w:tcBorders>
              <w:left w:val="single" w:sz="12" w:space="0" w:color="auto"/>
            </w:tcBorders>
            <w:tcMar>
              <w:top w:w="0" w:type="dxa"/>
              <w:left w:w="57" w:type="dxa"/>
              <w:bottom w:w="0" w:type="dxa"/>
              <w:right w:w="57" w:type="dxa"/>
            </w:tcMar>
            <w:vAlign w:val="center"/>
          </w:tcPr>
          <w:p w14:paraId="714D8D99" w14:textId="34816E72" w:rsidR="00541A0E" w:rsidRPr="00AA2D32" w:rsidRDefault="00541A0E" w:rsidP="00AA2D32">
            <w:pPr>
              <w:pStyle w:val="Tableheader"/>
              <w:autoSpaceDE w:val="0"/>
              <w:autoSpaceDN w:val="0"/>
              <w:adjustRightInd w:val="0"/>
              <w:jc w:val="center"/>
              <w:rPr>
                <w:b/>
                <w:sz w:val="24"/>
              </w:rPr>
            </w:pPr>
            <w:r w:rsidRPr="00AA2D32">
              <w:rPr>
                <w:rFonts w:eastAsia="Batang"/>
                <w:b/>
                <w:szCs w:val="24"/>
              </w:rPr>
              <w:t>Sample</w:t>
            </w:r>
          </w:p>
        </w:tc>
        <w:tc>
          <w:tcPr>
            <w:tcW w:w="6099" w:type="dxa"/>
            <w:gridSpan w:val="3"/>
            <w:tcBorders>
              <w:right w:val="single" w:sz="12" w:space="0" w:color="auto"/>
            </w:tcBorders>
            <w:tcMar>
              <w:top w:w="0" w:type="dxa"/>
              <w:left w:w="57" w:type="dxa"/>
              <w:bottom w:w="0" w:type="dxa"/>
              <w:right w:w="57" w:type="dxa"/>
            </w:tcMar>
            <w:vAlign w:val="center"/>
          </w:tcPr>
          <w:p w14:paraId="473E1F37" w14:textId="47CE3299" w:rsidR="00541A0E" w:rsidRPr="00AA2D32" w:rsidRDefault="00541A0E" w:rsidP="00AA2D32">
            <w:pPr>
              <w:pStyle w:val="Tableheader"/>
              <w:autoSpaceDE w:val="0"/>
              <w:autoSpaceDN w:val="0"/>
              <w:adjustRightInd w:val="0"/>
              <w:jc w:val="center"/>
              <w:rPr>
                <w:sz w:val="24"/>
              </w:rPr>
            </w:pPr>
            <w:r w:rsidRPr="00AA2D32">
              <w:rPr>
                <w:rFonts w:eastAsia="Batang"/>
                <w:szCs w:val="24"/>
              </w:rPr>
              <w:t>NdFeB 3 (Bonded)</w:t>
            </w:r>
          </w:p>
        </w:tc>
      </w:tr>
      <w:tr w:rsidR="00541A0E" w:rsidRPr="00AA2D32" w14:paraId="7471D816" w14:textId="77777777" w:rsidTr="001D5457">
        <w:trPr>
          <w:cantSplit/>
          <w:jc w:val="center"/>
        </w:trPr>
        <w:tc>
          <w:tcPr>
            <w:tcW w:w="3330" w:type="dxa"/>
            <w:gridSpan w:val="2"/>
            <w:tcBorders>
              <w:left w:val="single" w:sz="12" w:space="0" w:color="auto"/>
              <w:bottom w:val="single" w:sz="12" w:space="0" w:color="auto"/>
            </w:tcBorders>
            <w:tcMar>
              <w:top w:w="0" w:type="dxa"/>
              <w:left w:w="57" w:type="dxa"/>
              <w:bottom w:w="0" w:type="dxa"/>
              <w:right w:w="57" w:type="dxa"/>
            </w:tcMar>
            <w:vAlign w:val="center"/>
          </w:tcPr>
          <w:p w14:paraId="03785E7B" w14:textId="7389F8C5" w:rsidR="00541A0E" w:rsidRPr="00AA2D32" w:rsidRDefault="00541A0E" w:rsidP="00AA2D32">
            <w:pPr>
              <w:pStyle w:val="Tableheader"/>
              <w:autoSpaceDE w:val="0"/>
              <w:autoSpaceDN w:val="0"/>
              <w:adjustRightInd w:val="0"/>
              <w:jc w:val="center"/>
              <w:rPr>
                <w:b/>
                <w:sz w:val="24"/>
              </w:rPr>
            </w:pPr>
            <w:r w:rsidRPr="00AA2D32">
              <w:rPr>
                <w:rFonts w:eastAsia="Batang"/>
                <w:b/>
                <w:szCs w:val="24"/>
              </w:rPr>
              <w:t>Element</w:t>
            </w:r>
          </w:p>
        </w:tc>
        <w:tc>
          <w:tcPr>
            <w:tcW w:w="2032" w:type="dxa"/>
            <w:tcBorders>
              <w:bottom w:val="single" w:sz="12" w:space="0" w:color="auto"/>
            </w:tcBorders>
            <w:tcMar>
              <w:top w:w="0" w:type="dxa"/>
              <w:left w:w="57" w:type="dxa"/>
              <w:bottom w:w="0" w:type="dxa"/>
              <w:right w:w="57" w:type="dxa"/>
            </w:tcMar>
            <w:vAlign w:val="center"/>
          </w:tcPr>
          <w:p w14:paraId="3BCD34D4" w14:textId="23D409D1" w:rsidR="00541A0E" w:rsidRPr="00AA2D32" w:rsidRDefault="00541A0E" w:rsidP="00AA2D32">
            <w:pPr>
              <w:pStyle w:val="Tableheader"/>
              <w:autoSpaceDE w:val="0"/>
              <w:autoSpaceDN w:val="0"/>
              <w:adjustRightInd w:val="0"/>
              <w:jc w:val="center"/>
              <w:rPr>
                <w:b/>
                <w:sz w:val="24"/>
              </w:rPr>
            </w:pPr>
            <w:r w:rsidRPr="00AA2D32">
              <w:rPr>
                <w:rFonts w:eastAsia="Batang"/>
                <w:b/>
                <w:szCs w:val="24"/>
              </w:rPr>
              <w:t>Fe</w:t>
            </w:r>
          </w:p>
        </w:tc>
        <w:tc>
          <w:tcPr>
            <w:tcW w:w="2032" w:type="dxa"/>
            <w:tcBorders>
              <w:bottom w:val="single" w:sz="12" w:space="0" w:color="auto"/>
            </w:tcBorders>
            <w:tcMar>
              <w:top w:w="0" w:type="dxa"/>
              <w:left w:w="57" w:type="dxa"/>
              <w:bottom w:w="0" w:type="dxa"/>
              <w:right w:w="57" w:type="dxa"/>
            </w:tcMar>
            <w:vAlign w:val="center"/>
          </w:tcPr>
          <w:p w14:paraId="4A707FEF" w14:textId="097DABBA" w:rsidR="00541A0E" w:rsidRPr="00AA2D32" w:rsidRDefault="00541A0E" w:rsidP="00AA2D32">
            <w:pPr>
              <w:pStyle w:val="Tableheader"/>
              <w:autoSpaceDE w:val="0"/>
              <w:autoSpaceDN w:val="0"/>
              <w:adjustRightInd w:val="0"/>
              <w:jc w:val="center"/>
              <w:rPr>
                <w:b/>
                <w:sz w:val="24"/>
              </w:rPr>
            </w:pPr>
            <w:r w:rsidRPr="00AA2D32">
              <w:rPr>
                <w:rFonts w:eastAsia="Batang"/>
                <w:b/>
                <w:szCs w:val="24"/>
              </w:rPr>
              <w:t>Nd</w:t>
            </w:r>
          </w:p>
        </w:tc>
        <w:tc>
          <w:tcPr>
            <w:tcW w:w="2035" w:type="dxa"/>
            <w:tcBorders>
              <w:bottom w:val="single" w:sz="12" w:space="0" w:color="auto"/>
              <w:right w:val="single" w:sz="12" w:space="0" w:color="auto"/>
            </w:tcBorders>
            <w:tcMar>
              <w:top w:w="0" w:type="dxa"/>
              <w:left w:w="57" w:type="dxa"/>
              <w:bottom w:w="0" w:type="dxa"/>
              <w:right w:w="57" w:type="dxa"/>
            </w:tcMar>
            <w:vAlign w:val="center"/>
          </w:tcPr>
          <w:p w14:paraId="58E8C246" w14:textId="4865AA18" w:rsidR="00541A0E" w:rsidRPr="00AA2D32" w:rsidRDefault="00541A0E" w:rsidP="00AA2D32">
            <w:pPr>
              <w:pStyle w:val="Tableheader"/>
              <w:autoSpaceDE w:val="0"/>
              <w:autoSpaceDN w:val="0"/>
              <w:adjustRightInd w:val="0"/>
              <w:jc w:val="center"/>
              <w:rPr>
                <w:b/>
                <w:sz w:val="24"/>
              </w:rPr>
            </w:pPr>
            <w:r w:rsidRPr="00AA2D32">
              <w:rPr>
                <w:rFonts w:eastAsia="Batang"/>
                <w:b/>
                <w:szCs w:val="24"/>
              </w:rPr>
              <w:t>Pr</w:t>
            </w:r>
          </w:p>
        </w:tc>
      </w:tr>
      <w:tr w:rsidR="00541A0E" w:rsidRPr="00AA2D32" w14:paraId="41F576A6" w14:textId="77777777" w:rsidTr="001D5457">
        <w:trPr>
          <w:cantSplit/>
          <w:jc w:val="center"/>
        </w:trPr>
        <w:tc>
          <w:tcPr>
            <w:tcW w:w="3330" w:type="dxa"/>
            <w:gridSpan w:val="2"/>
            <w:tcBorders>
              <w:top w:val="single" w:sz="12" w:space="0" w:color="auto"/>
              <w:left w:val="single" w:sz="12" w:space="0" w:color="auto"/>
              <w:bottom w:val="nil"/>
            </w:tcBorders>
            <w:tcMar>
              <w:top w:w="0" w:type="dxa"/>
              <w:left w:w="57" w:type="dxa"/>
              <w:bottom w:w="0" w:type="dxa"/>
              <w:right w:w="57" w:type="dxa"/>
            </w:tcMar>
            <w:vAlign w:val="center"/>
          </w:tcPr>
          <w:p w14:paraId="4E7BA9F8" w14:textId="27418BA6" w:rsidR="00541A0E" w:rsidRPr="00AA2D32" w:rsidRDefault="00541A0E" w:rsidP="00AA2D32">
            <w:pPr>
              <w:pStyle w:val="Tablebody"/>
              <w:autoSpaceDE w:val="0"/>
              <w:autoSpaceDN w:val="0"/>
              <w:adjustRightInd w:val="0"/>
              <w:jc w:val="center"/>
              <w:rPr>
                <w:b/>
                <w:sz w:val="24"/>
              </w:rPr>
            </w:pPr>
            <w:r w:rsidRPr="00AA2D32">
              <w:rPr>
                <w:rFonts w:eastAsia="Batang"/>
                <w:b/>
                <w:szCs w:val="24"/>
              </w:rPr>
              <w:t>Number of data</w:t>
            </w:r>
          </w:p>
        </w:tc>
        <w:tc>
          <w:tcPr>
            <w:tcW w:w="2032" w:type="dxa"/>
            <w:tcBorders>
              <w:top w:val="single" w:sz="12" w:space="0" w:color="auto"/>
              <w:bottom w:val="nil"/>
            </w:tcBorders>
            <w:tcMar>
              <w:top w:w="0" w:type="dxa"/>
              <w:left w:w="57" w:type="dxa"/>
              <w:bottom w:w="0" w:type="dxa"/>
              <w:right w:w="57" w:type="dxa"/>
            </w:tcMar>
            <w:vAlign w:val="center"/>
          </w:tcPr>
          <w:p w14:paraId="7934712C" w14:textId="3FAAE1BB"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c>
          <w:tcPr>
            <w:tcW w:w="2032" w:type="dxa"/>
            <w:tcBorders>
              <w:top w:val="single" w:sz="12" w:space="0" w:color="auto"/>
              <w:bottom w:val="nil"/>
            </w:tcBorders>
            <w:tcMar>
              <w:top w:w="0" w:type="dxa"/>
              <w:left w:w="57" w:type="dxa"/>
              <w:bottom w:w="0" w:type="dxa"/>
              <w:right w:w="57" w:type="dxa"/>
            </w:tcMar>
            <w:vAlign w:val="center"/>
          </w:tcPr>
          <w:p w14:paraId="6BE69C45" w14:textId="7DE105F4"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c>
          <w:tcPr>
            <w:tcW w:w="2035" w:type="dxa"/>
            <w:tcBorders>
              <w:top w:val="single" w:sz="12" w:space="0" w:color="auto"/>
              <w:bottom w:val="nil"/>
              <w:right w:val="single" w:sz="12" w:space="0" w:color="auto"/>
            </w:tcBorders>
            <w:tcMar>
              <w:top w:w="0" w:type="dxa"/>
              <w:left w:w="57" w:type="dxa"/>
              <w:bottom w:w="0" w:type="dxa"/>
              <w:right w:w="57" w:type="dxa"/>
            </w:tcMar>
            <w:vAlign w:val="center"/>
          </w:tcPr>
          <w:p w14:paraId="0905E381" w14:textId="59E100A7" w:rsidR="00541A0E" w:rsidRPr="00AA2D32" w:rsidRDefault="00541A0E" w:rsidP="00AA2D32">
            <w:pPr>
              <w:pStyle w:val="Tablebody"/>
              <w:autoSpaceDE w:val="0"/>
              <w:autoSpaceDN w:val="0"/>
              <w:adjustRightInd w:val="0"/>
              <w:jc w:val="center"/>
              <w:rPr>
                <w:sz w:val="24"/>
              </w:rPr>
            </w:pPr>
            <w:r w:rsidRPr="00AA2D32">
              <w:rPr>
                <w:rFonts w:eastAsia="Batang"/>
                <w:szCs w:val="24"/>
              </w:rPr>
              <w:t>6</w:t>
            </w:r>
          </w:p>
        </w:tc>
      </w:tr>
      <w:tr w:rsidR="00541A0E" w:rsidRPr="00AA2D32" w14:paraId="6A4BE3EC" w14:textId="77777777" w:rsidTr="001D5457">
        <w:trPr>
          <w:cantSplit/>
          <w:jc w:val="center"/>
        </w:trPr>
        <w:tc>
          <w:tcPr>
            <w:tcW w:w="2596" w:type="dxa"/>
            <w:tcBorders>
              <w:top w:val="nil"/>
              <w:left w:val="single" w:sz="12" w:space="0" w:color="auto"/>
              <w:right w:val="nil"/>
            </w:tcBorders>
            <w:tcMar>
              <w:top w:w="0" w:type="dxa"/>
              <w:left w:w="57" w:type="dxa"/>
              <w:bottom w:w="0" w:type="dxa"/>
              <w:right w:w="57" w:type="dxa"/>
            </w:tcMar>
            <w:vAlign w:val="center"/>
          </w:tcPr>
          <w:p w14:paraId="00D58D49" w14:textId="5B894A95" w:rsidR="00541A0E" w:rsidRPr="00AA2D32" w:rsidRDefault="00541A0E" w:rsidP="00AA2D32">
            <w:pPr>
              <w:pStyle w:val="Tablebody"/>
              <w:autoSpaceDE w:val="0"/>
              <w:autoSpaceDN w:val="0"/>
              <w:adjustRightInd w:val="0"/>
              <w:jc w:val="center"/>
              <w:rPr>
                <w:b/>
                <w:sz w:val="24"/>
              </w:rPr>
            </w:pPr>
            <w:r w:rsidRPr="00AA2D32">
              <w:rPr>
                <w:rFonts w:eastAsia="Batang"/>
                <w:b/>
                <w:szCs w:val="24"/>
              </w:rPr>
              <w:t>Mean</w:t>
            </w:r>
          </w:p>
        </w:tc>
        <w:tc>
          <w:tcPr>
            <w:tcW w:w="734" w:type="dxa"/>
            <w:tcBorders>
              <w:top w:val="nil"/>
              <w:left w:val="nil"/>
            </w:tcBorders>
            <w:tcMar>
              <w:top w:w="0" w:type="dxa"/>
              <w:left w:w="57" w:type="dxa"/>
              <w:bottom w:w="0" w:type="dxa"/>
              <w:right w:w="57" w:type="dxa"/>
            </w:tcMar>
            <w:vAlign w:val="center"/>
          </w:tcPr>
          <w:p w14:paraId="1B99C7DE" w14:textId="3FEA5E15"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top w:val="nil"/>
            </w:tcBorders>
            <w:tcMar>
              <w:top w:w="0" w:type="dxa"/>
              <w:left w:w="57" w:type="dxa"/>
              <w:bottom w:w="0" w:type="dxa"/>
              <w:right w:w="57" w:type="dxa"/>
            </w:tcMar>
            <w:vAlign w:val="center"/>
          </w:tcPr>
          <w:p w14:paraId="759558C7" w14:textId="1BF5C2F4" w:rsidR="00541A0E" w:rsidRPr="00AA2D32" w:rsidRDefault="00541A0E" w:rsidP="00AA2D32">
            <w:pPr>
              <w:pStyle w:val="Tablebody"/>
              <w:autoSpaceDE w:val="0"/>
              <w:autoSpaceDN w:val="0"/>
              <w:adjustRightInd w:val="0"/>
              <w:jc w:val="center"/>
              <w:rPr>
                <w:sz w:val="24"/>
              </w:rPr>
            </w:pPr>
            <w:r w:rsidRPr="00AA2D32">
              <w:rPr>
                <w:rFonts w:eastAsia="Batang"/>
                <w:szCs w:val="24"/>
              </w:rPr>
              <w:t>68.60</w:t>
            </w:r>
          </w:p>
        </w:tc>
        <w:tc>
          <w:tcPr>
            <w:tcW w:w="2032" w:type="dxa"/>
            <w:tcBorders>
              <w:top w:val="nil"/>
            </w:tcBorders>
            <w:tcMar>
              <w:top w:w="0" w:type="dxa"/>
              <w:left w:w="57" w:type="dxa"/>
              <w:bottom w:w="0" w:type="dxa"/>
              <w:right w:w="57" w:type="dxa"/>
            </w:tcMar>
            <w:vAlign w:val="center"/>
          </w:tcPr>
          <w:p w14:paraId="7D7BBA6B" w14:textId="733199D0" w:rsidR="00541A0E" w:rsidRPr="00AA2D32" w:rsidRDefault="00541A0E" w:rsidP="00AA2D32">
            <w:pPr>
              <w:pStyle w:val="Tablebody"/>
              <w:autoSpaceDE w:val="0"/>
              <w:autoSpaceDN w:val="0"/>
              <w:adjustRightInd w:val="0"/>
              <w:jc w:val="center"/>
              <w:rPr>
                <w:sz w:val="24"/>
              </w:rPr>
            </w:pPr>
            <w:r w:rsidRPr="00AA2D32">
              <w:rPr>
                <w:rFonts w:eastAsia="Batang"/>
                <w:szCs w:val="24"/>
              </w:rPr>
              <w:t>28.98</w:t>
            </w:r>
          </w:p>
        </w:tc>
        <w:tc>
          <w:tcPr>
            <w:tcW w:w="2035" w:type="dxa"/>
            <w:tcBorders>
              <w:top w:val="nil"/>
              <w:right w:val="single" w:sz="12" w:space="0" w:color="auto"/>
            </w:tcBorders>
            <w:tcMar>
              <w:top w:w="0" w:type="dxa"/>
              <w:left w:w="57" w:type="dxa"/>
              <w:bottom w:w="0" w:type="dxa"/>
              <w:right w:w="57" w:type="dxa"/>
            </w:tcMar>
            <w:vAlign w:val="center"/>
          </w:tcPr>
          <w:p w14:paraId="0EABA7AA" w14:textId="3F74C7E8" w:rsidR="00541A0E" w:rsidRPr="00AA2D32" w:rsidRDefault="00541A0E" w:rsidP="00AA2D32">
            <w:pPr>
              <w:pStyle w:val="Tablebody"/>
              <w:autoSpaceDE w:val="0"/>
              <w:autoSpaceDN w:val="0"/>
              <w:adjustRightInd w:val="0"/>
              <w:jc w:val="center"/>
              <w:rPr>
                <w:sz w:val="24"/>
              </w:rPr>
            </w:pPr>
            <w:r w:rsidRPr="00AA2D32">
              <w:rPr>
                <w:rFonts w:eastAsia="Batang"/>
                <w:szCs w:val="24"/>
              </w:rPr>
              <w:t>0.18</w:t>
            </w:r>
          </w:p>
        </w:tc>
      </w:tr>
      <w:tr w:rsidR="00541A0E" w:rsidRPr="00AA2D32" w14:paraId="464FB84B" w14:textId="77777777" w:rsidTr="001D5457">
        <w:trPr>
          <w:cantSplit/>
          <w:jc w:val="center"/>
        </w:trPr>
        <w:tc>
          <w:tcPr>
            <w:tcW w:w="2596" w:type="dxa"/>
            <w:tcBorders>
              <w:left w:val="single" w:sz="12" w:space="0" w:color="auto"/>
              <w:bottom w:val="nil"/>
              <w:right w:val="nil"/>
            </w:tcBorders>
            <w:tcMar>
              <w:top w:w="0" w:type="dxa"/>
              <w:left w:w="57" w:type="dxa"/>
              <w:bottom w:w="0" w:type="dxa"/>
              <w:right w:w="57" w:type="dxa"/>
            </w:tcMar>
            <w:vAlign w:val="center"/>
          </w:tcPr>
          <w:p w14:paraId="7C73B34A" w14:textId="6AA6E7CD"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t>
            </w:r>
          </w:p>
        </w:tc>
        <w:tc>
          <w:tcPr>
            <w:tcW w:w="734" w:type="dxa"/>
            <w:tcBorders>
              <w:left w:val="nil"/>
              <w:bottom w:val="nil"/>
            </w:tcBorders>
            <w:tcMar>
              <w:top w:w="0" w:type="dxa"/>
              <w:left w:w="57" w:type="dxa"/>
              <w:bottom w:w="0" w:type="dxa"/>
              <w:right w:w="57" w:type="dxa"/>
            </w:tcMar>
            <w:vAlign w:val="center"/>
          </w:tcPr>
          <w:p w14:paraId="7DB226EC" w14:textId="284A41B4"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bottom w:val="nil"/>
            </w:tcBorders>
            <w:tcMar>
              <w:top w:w="0" w:type="dxa"/>
              <w:left w:w="57" w:type="dxa"/>
              <w:bottom w:w="0" w:type="dxa"/>
              <w:right w:w="57" w:type="dxa"/>
            </w:tcMar>
            <w:vAlign w:val="center"/>
          </w:tcPr>
          <w:p w14:paraId="368C347B" w14:textId="00C3714B" w:rsidR="00541A0E" w:rsidRPr="00AA2D32" w:rsidRDefault="00541A0E" w:rsidP="00AA2D32">
            <w:pPr>
              <w:pStyle w:val="Tablebody"/>
              <w:autoSpaceDE w:val="0"/>
              <w:autoSpaceDN w:val="0"/>
              <w:adjustRightInd w:val="0"/>
              <w:jc w:val="center"/>
              <w:rPr>
                <w:sz w:val="24"/>
              </w:rPr>
            </w:pPr>
            <w:r w:rsidRPr="00AA2D32">
              <w:rPr>
                <w:rFonts w:eastAsia="Batang"/>
                <w:szCs w:val="24"/>
              </w:rPr>
              <w:t>0.0161</w:t>
            </w:r>
          </w:p>
        </w:tc>
        <w:tc>
          <w:tcPr>
            <w:tcW w:w="2032" w:type="dxa"/>
            <w:tcBorders>
              <w:bottom w:val="nil"/>
            </w:tcBorders>
            <w:tcMar>
              <w:top w:w="0" w:type="dxa"/>
              <w:left w:w="57" w:type="dxa"/>
              <w:bottom w:w="0" w:type="dxa"/>
              <w:right w:w="57" w:type="dxa"/>
            </w:tcMar>
            <w:vAlign w:val="center"/>
          </w:tcPr>
          <w:p w14:paraId="3BC61931" w14:textId="61458AD7" w:rsidR="00541A0E" w:rsidRPr="00AA2D32" w:rsidRDefault="00541A0E" w:rsidP="00AA2D32">
            <w:pPr>
              <w:pStyle w:val="Tablebody"/>
              <w:autoSpaceDE w:val="0"/>
              <w:autoSpaceDN w:val="0"/>
              <w:adjustRightInd w:val="0"/>
              <w:jc w:val="center"/>
              <w:rPr>
                <w:sz w:val="24"/>
              </w:rPr>
            </w:pPr>
            <w:r w:rsidRPr="00AA2D32">
              <w:rPr>
                <w:rFonts w:eastAsia="Batang"/>
                <w:szCs w:val="24"/>
              </w:rPr>
              <w:t>0.0151</w:t>
            </w:r>
          </w:p>
        </w:tc>
        <w:tc>
          <w:tcPr>
            <w:tcW w:w="2035" w:type="dxa"/>
            <w:tcBorders>
              <w:bottom w:val="nil"/>
              <w:right w:val="single" w:sz="12" w:space="0" w:color="auto"/>
            </w:tcBorders>
            <w:tcMar>
              <w:top w:w="0" w:type="dxa"/>
              <w:left w:w="57" w:type="dxa"/>
              <w:bottom w:w="0" w:type="dxa"/>
              <w:right w:w="57" w:type="dxa"/>
            </w:tcMar>
            <w:vAlign w:val="center"/>
          </w:tcPr>
          <w:p w14:paraId="39C143B8" w14:textId="537BA61D" w:rsidR="00541A0E" w:rsidRPr="00AA2D32" w:rsidRDefault="00541A0E" w:rsidP="00AA2D32">
            <w:pPr>
              <w:pStyle w:val="Tablebody"/>
              <w:autoSpaceDE w:val="0"/>
              <w:autoSpaceDN w:val="0"/>
              <w:adjustRightInd w:val="0"/>
              <w:jc w:val="center"/>
              <w:rPr>
                <w:sz w:val="24"/>
              </w:rPr>
            </w:pPr>
            <w:r w:rsidRPr="00AA2D32">
              <w:rPr>
                <w:rFonts w:eastAsia="Batang"/>
                <w:szCs w:val="24"/>
              </w:rPr>
              <w:t>0.0002</w:t>
            </w:r>
          </w:p>
        </w:tc>
      </w:tr>
      <w:tr w:rsidR="00541A0E" w:rsidRPr="00AA2D32" w14:paraId="65808D0F" w14:textId="77777777" w:rsidTr="001D5457">
        <w:trPr>
          <w:cantSplit/>
          <w:jc w:val="center"/>
        </w:trPr>
        <w:tc>
          <w:tcPr>
            <w:tcW w:w="2596" w:type="dxa"/>
            <w:tcBorders>
              <w:top w:val="nil"/>
              <w:left w:val="single" w:sz="12" w:space="0" w:color="auto"/>
              <w:bottom w:val="nil"/>
              <w:right w:val="nil"/>
            </w:tcBorders>
            <w:tcMar>
              <w:top w:w="0" w:type="dxa"/>
              <w:left w:w="57" w:type="dxa"/>
              <w:bottom w:w="0" w:type="dxa"/>
              <w:right w:w="57" w:type="dxa"/>
            </w:tcMar>
            <w:vAlign w:val="center"/>
          </w:tcPr>
          <w:p w14:paraId="7B5DF5E6" w14:textId="064BC662"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w:t>
            </w:r>
          </w:p>
        </w:tc>
        <w:tc>
          <w:tcPr>
            <w:tcW w:w="734" w:type="dxa"/>
            <w:tcBorders>
              <w:top w:val="nil"/>
              <w:left w:val="nil"/>
              <w:bottom w:val="nil"/>
            </w:tcBorders>
            <w:tcMar>
              <w:top w:w="0" w:type="dxa"/>
              <w:left w:w="57" w:type="dxa"/>
              <w:bottom w:w="0" w:type="dxa"/>
              <w:right w:w="57" w:type="dxa"/>
            </w:tcMar>
            <w:vAlign w:val="center"/>
          </w:tcPr>
          <w:p w14:paraId="5EAF84E5" w14:textId="3893B0F9"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top w:val="nil"/>
              <w:bottom w:val="nil"/>
            </w:tcBorders>
            <w:tcMar>
              <w:top w:w="0" w:type="dxa"/>
              <w:left w:w="57" w:type="dxa"/>
              <w:bottom w:w="0" w:type="dxa"/>
              <w:right w:w="57" w:type="dxa"/>
            </w:tcMar>
            <w:vAlign w:val="center"/>
          </w:tcPr>
          <w:p w14:paraId="0E8A2747" w14:textId="55A3A31F" w:rsidR="00541A0E" w:rsidRPr="00AA2D32" w:rsidRDefault="00541A0E" w:rsidP="00AA2D32">
            <w:pPr>
              <w:pStyle w:val="Tablebody"/>
              <w:autoSpaceDE w:val="0"/>
              <w:autoSpaceDN w:val="0"/>
              <w:adjustRightInd w:val="0"/>
              <w:jc w:val="center"/>
              <w:rPr>
                <w:sz w:val="24"/>
              </w:rPr>
            </w:pPr>
            <w:r w:rsidRPr="00AA2D32">
              <w:rPr>
                <w:rFonts w:eastAsia="Batang"/>
                <w:szCs w:val="24"/>
              </w:rPr>
              <w:t>0.0161</w:t>
            </w:r>
          </w:p>
        </w:tc>
        <w:tc>
          <w:tcPr>
            <w:tcW w:w="2032" w:type="dxa"/>
            <w:tcBorders>
              <w:top w:val="nil"/>
              <w:bottom w:val="nil"/>
            </w:tcBorders>
            <w:tcMar>
              <w:top w:w="0" w:type="dxa"/>
              <w:left w:w="57" w:type="dxa"/>
              <w:bottom w:w="0" w:type="dxa"/>
              <w:right w:w="57" w:type="dxa"/>
            </w:tcMar>
            <w:vAlign w:val="center"/>
          </w:tcPr>
          <w:p w14:paraId="6511795A" w14:textId="76E0062D" w:rsidR="00541A0E" w:rsidRPr="00AA2D32" w:rsidRDefault="00541A0E" w:rsidP="00AA2D32">
            <w:pPr>
              <w:pStyle w:val="Tablebody"/>
              <w:autoSpaceDE w:val="0"/>
              <w:autoSpaceDN w:val="0"/>
              <w:adjustRightInd w:val="0"/>
              <w:jc w:val="center"/>
              <w:rPr>
                <w:sz w:val="24"/>
              </w:rPr>
            </w:pPr>
            <w:r w:rsidRPr="00AA2D32">
              <w:rPr>
                <w:rFonts w:eastAsia="Batang"/>
                <w:szCs w:val="24"/>
              </w:rPr>
              <w:t>0.0151</w:t>
            </w:r>
          </w:p>
        </w:tc>
        <w:tc>
          <w:tcPr>
            <w:tcW w:w="2035" w:type="dxa"/>
            <w:tcBorders>
              <w:top w:val="nil"/>
              <w:bottom w:val="nil"/>
              <w:right w:val="single" w:sz="12" w:space="0" w:color="auto"/>
            </w:tcBorders>
            <w:tcMar>
              <w:top w:w="0" w:type="dxa"/>
              <w:left w:w="57" w:type="dxa"/>
              <w:bottom w:w="0" w:type="dxa"/>
              <w:right w:w="57" w:type="dxa"/>
            </w:tcMar>
            <w:vAlign w:val="center"/>
          </w:tcPr>
          <w:p w14:paraId="6A695220" w14:textId="7DBAB6C9" w:rsidR="00541A0E" w:rsidRPr="00AA2D32" w:rsidRDefault="00541A0E" w:rsidP="00AA2D32">
            <w:pPr>
              <w:pStyle w:val="Tablebody"/>
              <w:autoSpaceDE w:val="0"/>
              <w:autoSpaceDN w:val="0"/>
              <w:adjustRightInd w:val="0"/>
              <w:jc w:val="center"/>
              <w:rPr>
                <w:sz w:val="24"/>
              </w:rPr>
            </w:pPr>
            <w:r w:rsidRPr="00AA2D32">
              <w:rPr>
                <w:rFonts w:eastAsia="Batang"/>
                <w:szCs w:val="24"/>
              </w:rPr>
              <w:t>0.0004</w:t>
            </w:r>
          </w:p>
        </w:tc>
      </w:tr>
      <w:tr w:rsidR="00541A0E" w:rsidRPr="00AA2D32" w14:paraId="040C81C6" w14:textId="77777777" w:rsidTr="001D5457">
        <w:trPr>
          <w:cantSplit/>
          <w:jc w:val="center"/>
        </w:trPr>
        <w:tc>
          <w:tcPr>
            <w:tcW w:w="2596" w:type="dxa"/>
            <w:tcBorders>
              <w:top w:val="nil"/>
              <w:left w:val="single" w:sz="12" w:space="0" w:color="auto"/>
              <w:right w:val="nil"/>
            </w:tcBorders>
            <w:tcMar>
              <w:top w:w="0" w:type="dxa"/>
              <w:left w:w="57" w:type="dxa"/>
              <w:bottom w:w="0" w:type="dxa"/>
              <w:right w:w="57" w:type="dxa"/>
            </w:tcMar>
            <w:vAlign w:val="center"/>
          </w:tcPr>
          <w:p w14:paraId="0FB066D2" w14:textId="1E16D800" w:rsidR="00541A0E" w:rsidRPr="00AA2D32" w:rsidRDefault="00541A0E" w:rsidP="00AA2D32">
            <w:pPr>
              <w:pStyle w:val="Tablebody"/>
              <w:autoSpaceDE w:val="0"/>
              <w:autoSpaceDN w:val="0"/>
              <w:adjustRightInd w:val="0"/>
              <w:jc w:val="center"/>
              <w:rPr>
                <w:b/>
                <w:sz w:val="24"/>
              </w:rPr>
            </w:pPr>
            <w:r w:rsidRPr="00AA2D32">
              <w:rPr>
                <w:rFonts w:eastAsia="Batang"/>
                <w:b/>
                <w:szCs w:val="24"/>
              </w:rPr>
              <w:t>S</w:t>
            </w:r>
            <w:r w:rsidRPr="00AA2D32">
              <w:rPr>
                <w:rFonts w:eastAsia="Batang"/>
                <w:b/>
                <w:i/>
                <w:position w:val="-8"/>
                <w:szCs w:val="24"/>
                <w:vertAlign w:val="subscript"/>
              </w:rPr>
              <w:t>(R)</w:t>
            </w:r>
          </w:p>
        </w:tc>
        <w:tc>
          <w:tcPr>
            <w:tcW w:w="734" w:type="dxa"/>
            <w:tcBorders>
              <w:top w:val="nil"/>
              <w:left w:val="nil"/>
            </w:tcBorders>
            <w:tcMar>
              <w:top w:w="0" w:type="dxa"/>
              <w:left w:w="57" w:type="dxa"/>
              <w:bottom w:w="0" w:type="dxa"/>
              <w:right w:w="57" w:type="dxa"/>
            </w:tcMar>
            <w:vAlign w:val="center"/>
          </w:tcPr>
          <w:p w14:paraId="7D654F1E" w14:textId="25E4CB38"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top w:val="nil"/>
            </w:tcBorders>
            <w:tcMar>
              <w:top w:w="0" w:type="dxa"/>
              <w:left w:w="57" w:type="dxa"/>
              <w:bottom w:w="0" w:type="dxa"/>
              <w:right w:w="57" w:type="dxa"/>
            </w:tcMar>
            <w:vAlign w:val="center"/>
          </w:tcPr>
          <w:p w14:paraId="32992105" w14:textId="08CBF32E" w:rsidR="00541A0E" w:rsidRPr="00AA2D32" w:rsidRDefault="00541A0E" w:rsidP="00AA2D32">
            <w:pPr>
              <w:pStyle w:val="Tablebody"/>
              <w:autoSpaceDE w:val="0"/>
              <w:autoSpaceDN w:val="0"/>
              <w:adjustRightInd w:val="0"/>
              <w:jc w:val="center"/>
              <w:rPr>
                <w:sz w:val="24"/>
              </w:rPr>
            </w:pPr>
            <w:r w:rsidRPr="00AA2D32">
              <w:rPr>
                <w:rFonts w:eastAsia="Batang"/>
                <w:szCs w:val="24"/>
              </w:rPr>
              <w:t>0.8522</w:t>
            </w:r>
          </w:p>
        </w:tc>
        <w:tc>
          <w:tcPr>
            <w:tcW w:w="2032" w:type="dxa"/>
            <w:tcBorders>
              <w:top w:val="nil"/>
            </w:tcBorders>
            <w:tcMar>
              <w:top w:w="0" w:type="dxa"/>
              <w:left w:w="57" w:type="dxa"/>
              <w:bottom w:w="0" w:type="dxa"/>
              <w:right w:w="57" w:type="dxa"/>
            </w:tcMar>
            <w:vAlign w:val="center"/>
          </w:tcPr>
          <w:p w14:paraId="37947EAE" w14:textId="012427C3" w:rsidR="00541A0E" w:rsidRPr="00AA2D32" w:rsidRDefault="00541A0E" w:rsidP="00AA2D32">
            <w:pPr>
              <w:pStyle w:val="Tablebody"/>
              <w:autoSpaceDE w:val="0"/>
              <w:autoSpaceDN w:val="0"/>
              <w:adjustRightInd w:val="0"/>
              <w:jc w:val="center"/>
              <w:rPr>
                <w:sz w:val="24"/>
              </w:rPr>
            </w:pPr>
            <w:r w:rsidRPr="00AA2D32">
              <w:rPr>
                <w:rFonts w:eastAsia="Batang"/>
                <w:szCs w:val="24"/>
              </w:rPr>
              <w:t>0.4737</w:t>
            </w:r>
          </w:p>
        </w:tc>
        <w:tc>
          <w:tcPr>
            <w:tcW w:w="2035" w:type="dxa"/>
            <w:tcBorders>
              <w:top w:val="nil"/>
              <w:right w:val="single" w:sz="12" w:space="0" w:color="auto"/>
            </w:tcBorders>
            <w:tcMar>
              <w:top w:w="0" w:type="dxa"/>
              <w:left w:w="57" w:type="dxa"/>
              <w:bottom w:w="0" w:type="dxa"/>
              <w:right w:w="57" w:type="dxa"/>
            </w:tcMar>
            <w:vAlign w:val="center"/>
          </w:tcPr>
          <w:p w14:paraId="56CCA616" w14:textId="756C2267" w:rsidR="00541A0E" w:rsidRPr="00AA2D32" w:rsidRDefault="00541A0E" w:rsidP="00AA2D32">
            <w:pPr>
              <w:pStyle w:val="Tablebody"/>
              <w:autoSpaceDE w:val="0"/>
              <w:autoSpaceDN w:val="0"/>
              <w:adjustRightInd w:val="0"/>
              <w:jc w:val="center"/>
              <w:rPr>
                <w:sz w:val="24"/>
              </w:rPr>
            </w:pPr>
            <w:r w:rsidRPr="00AA2D32">
              <w:rPr>
                <w:rFonts w:eastAsia="Batang"/>
                <w:szCs w:val="24"/>
              </w:rPr>
              <w:t>0.0012</w:t>
            </w:r>
          </w:p>
        </w:tc>
      </w:tr>
      <w:tr w:rsidR="00541A0E" w:rsidRPr="00AA2D32" w14:paraId="093614B9" w14:textId="77777777" w:rsidTr="001D5457">
        <w:trPr>
          <w:cantSplit/>
          <w:jc w:val="center"/>
        </w:trPr>
        <w:tc>
          <w:tcPr>
            <w:tcW w:w="2596" w:type="dxa"/>
            <w:tcBorders>
              <w:left w:val="single" w:sz="12" w:space="0" w:color="auto"/>
              <w:bottom w:val="nil"/>
              <w:right w:val="nil"/>
            </w:tcBorders>
            <w:tcMar>
              <w:top w:w="0" w:type="dxa"/>
              <w:left w:w="57" w:type="dxa"/>
              <w:bottom w:w="0" w:type="dxa"/>
              <w:right w:w="57" w:type="dxa"/>
            </w:tcMar>
            <w:vAlign w:val="center"/>
          </w:tcPr>
          <w:p w14:paraId="6EDB2BFE" w14:textId="17A00B5C"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t>
            </w:r>
          </w:p>
        </w:tc>
        <w:tc>
          <w:tcPr>
            <w:tcW w:w="734" w:type="dxa"/>
            <w:tcBorders>
              <w:left w:val="nil"/>
              <w:bottom w:val="nil"/>
            </w:tcBorders>
            <w:tcMar>
              <w:top w:w="0" w:type="dxa"/>
              <w:left w:w="57" w:type="dxa"/>
              <w:bottom w:w="0" w:type="dxa"/>
              <w:right w:w="57" w:type="dxa"/>
            </w:tcMar>
            <w:vAlign w:val="center"/>
          </w:tcPr>
          <w:p w14:paraId="6933AFC6" w14:textId="2EBC3CA0"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bottom w:val="nil"/>
            </w:tcBorders>
            <w:tcMar>
              <w:top w:w="0" w:type="dxa"/>
              <w:left w:w="57" w:type="dxa"/>
              <w:bottom w:w="0" w:type="dxa"/>
              <w:right w:w="57" w:type="dxa"/>
            </w:tcMar>
            <w:vAlign w:val="center"/>
          </w:tcPr>
          <w:p w14:paraId="7EEB2C8C" w14:textId="1B75C182" w:rsidR="00541A0E" w:rsidRPr="00AA2D32" w:rsidRDefault="00541A0E" w:rsidP="00AA2D32">
            <w:pPr>
              <w:pStyle w:val="Tablebody"/>
              <w:autoSpaceDE w:val="0"/>
              <w:autoSpaceDN w:val="0"/>
              <w:adjustRightInd w:val="0"/>
              <w:jc w:val="center"/>
              <w:rPr>
                <w:sz w:val="24"/>
              </w:rPr>
            </w:pPr>
            <w:r w:rsidRPr="00AA2D32">
              <w:rPr>
                <w:rFonts w:eastAsia="Batang"/>
                <w:szCs w:val="24"/>
              </w:rPr>
              <w:t>0.0450</w:t>
            </w:r>
          </w:p>
        </w:tc>
        <w:tc>
          <w:tcPr>
            <w:tcW w:w="2032" w:type="dxa"/>
            <w:tcBorders>
              <w:bottom w:val="nil"/>
            </w:tcBorders>
            <w:tcMar>
              <w:top w:w="0" w:type="dxa"/>
              <w:left w:w="57" w:type="dxa"/>
              <w:bottom w:w="0" w:type="dxa"/>
              <w:right w:w="57" w:type="dxa"/>
            </w:tcMar>
            <w:vAlign w:val="center"/>
          </w:tcPr>
          <w:p w14:paraId="1F18ED19" w14:textId="1A23A0BD" w:rsidR="00541A0E" w:rsidRPr="00AA2D32" w:rsidRDefault="00541A0E" w:rsidP="00AA2D32">
            <w:pPr>
              <w:pStyle w:val="Tablebody"/>
              <w:autoSpaceDE w:val="0"/>
              <w:autoSpaceDN w:val="0"/>
              <w:adjustRightInd w:val="0"/>
              <w:jc w:val="center"/>
              <w:rPr>
                <w:sz w:val="24"/>
              </w:rPr>
            </w:pPr>
            <w:r w:rsidRPr="00AA2D32">
              <w:rPr>
                <w:rFonts w:eastAsia="Batang"/>
                <w:szCs w:val="24"/>
              </w:rPr>
              <w:t>0.0423</w:t>
            </w:r>
          </w:p>
        </w:tc>
        <w:tc>
          <w:tcPr>
            <w:tcW w:w="2035" w:type="dxa"/>
            <w:tcBorders>
              <w:bottom w:val="nil"/>
              <w:right w:val="single" w:sz="12" w:space="0" w:color="auto"/>
            </w:tcBorders>
            <w:tcMar>
              <w:top w:w="0" w:type="dxa"/>
              <w:left w:w="57" w:type="dxa"/>
              <w:bottom w:w="0" w:type="dxa"/>
              <w:right w:w="57" w:type="dxa"/>
            </w:tcMar>
            <w:vAlign w:val="center"/>
          </w:tcPr>
          <w:p w14:paraId="1A4CA3D6" w14:textId="4F6C82DF" w:rsidR="00541A0E" w:rsidRPr="00AA2D32" w:rsidRDefault="00541A0E" w:rsidP="00AA2D32">
            <w:pPr>
              <w:pStyle w:val="Tablebody"/>
              <w:autoSpaceDE w:val="0"/>
              <w:autoSpaceDN w:val="0"/>
              <w:adjustRightInd w:val="0"/>
              <w:jc w:val="center"/>
              <w:rPr>
                <w:sz w:val="24"/>
              </w:rPr>
            </w:pPr>
            <w:r w:rsidRPr="00AA2D32">
              <w:rPr>
                <w:rFonts w:eastAsia="Batang"/>
                <w:szCs w:val="24"/>
              </w:rPr>
              <w:t>0.0004</w:t>
            </w:r>
          </w:p>
        </w:tc>
      </w:tr>
      <w:tr w:rsidR="00541A0E" w:rsidRPr="00AA2D32" w14:paraId="4F9F9C39" w14:textId="77777777" w:rsidTr="001D5457">
        <w:trPr>
          <w:cantSplit/>
          <w:jc w:val="center"/>
        </w:trPr>
        <w:tc>
          <w:tcPr>
            <w:tcW w:w="2596" w:type="dxa"/>
            <w:tcBorders>
              <w:top w:val="nil"/>
              <w:left w:val="single" w:sz="12" w:space="0" w:color="auto"/>
              <w:bottom w:val="nil"/>
              <w:right w:val="nil"/>
            </w:tcBorders>
            <w:tcMar>
              <w:top w:w="0" w:type="dxa"/>
              <w:left w:w="57" w:type="dxa"/>
              <w:bottom w:w="0" w:type="dxa"/>
              <w:right w:w="57" w:type="dxa"/>
            </w:tcMar>
            <w:vAlign w:val="center"/>
          </w:tcPr>
          <w:p w14:paraId="7AC5B7B9" w14:textId="4072C51F"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w:t>
            </w:r>
          </w:p>
        </w:tc>
        <w:tc>
          <w:tcPr>
            <w:tcW w:w="734" w:type="dxa"/>
            <w:tcBorders>
              <w:top w:val="nil"/>
              <w:left w:val="nil"/>
              <w:bottom w:val="nil"/>
            </w:tcBorders>
            <w:tcMar>
              <w:top w:w="0" w:type="dxa"/>
              <w:left w:w="57" w:type="dxa"/>
              <w:bottom w:w="0" w:type="dxa"/>
              <w:right w:w="57" w:type="dxa"/>
            </w:tcMar>
            <w:vAlign w:val="center"/>
          </w:tcPr>
          <w:p w14:paraId="0E262F18" w14:textId="61039B4C"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top w:val="nil"/>
              <w:bottom w:val="nil"/>
            </w:tcBorders>
            <w:tcMar>
              <w:top w:w="0" w:type="dxa"/>
              <w:left w:w="57" w:type="dxa"/>
              <w:bottom w:w="0" w:type="dxa"/>
              <w:right w:w="57" w:type="dxa"/>
            </w:tcMar>
            <w:vAlign w:val="center"/>
          </w:tcPr>
          <w:p w14:paraId="69E95AFF" w14:textId="5EBFD1D8" w:rsidR="00541A0E" w:rsidRPr="00AA2D32" w:rsidRDefault="00541A0E" w:rsidP="00AA2D32">
            <w:pPr>
              <w:pStyle w:val="Tablebody"/>
              <w:autoSpaceDE w:val="0"/>
              <w:autoSpaceDN w:val="0"/>
              <w:adjustRightInd w:val="0"/>
              <w:jc w:val="center"/>
              <w:rPr>
                <w:sz w:val="24"/>
              </w:rPr>
            </w:pPr>
            <w:r w:rsidRPr="00AA2D32">
              <w:rPr>
                <w:rFonts w:eastAsia="Batang"/>
                <w:szCs w:val="24"/>
              </w:rPr>
              <w:t>0.0450</w:t>
            </w:r>
          </w:p>
        </w:tc>
        <w:tc>
          <w:tcPr>
            <w:tcW w:w="2032" w:type="dxa"/>
            <w:tcBorders>
              <w:top w:val="nil"/>
              <w:bottom w:val="nil"/>
            </w:tcBorders>
            <w:tcMar>
              <w:top w:w="0" w:type="dxa"/>
              <w:left w:w="57" w:type="dxa"/>
              <w:bottom w:w="0" w:type="dxa"/>
              <w:right w:w="57" w:type="dxa"/>
            </w:tcMar>
            <w:vAlign w:val="center"/>
          </w:tcPr>
          <w:p w14:paraId="3854DA14" w14:textId="2375EF95" w:rsidR="00541A0E" w:rsidRPr="00AA2D32" w:rsidRDefault="00541A0E" w:rsidP="00AA2D32">
            <w:pPr>
              <w:pStyle w:val="Tablebody"/>
              <w:autoSpaceDE w:val="0"/>
              <w:autoSpaceDN w:val="0"/>
              <w:adjustRightInd w:val="0"/>
              <w:jc w:val="center"/>
              <w:rPr>
                <w:sz w:val="24"/>
              </w:rPr>
            </w:pPr>
            <w:r w:rsidRPr="00AA2D32">
              <w:rPr>
                <w:rFonts w:eastAsia="Batang"/>
                <w:szCs w:val="24"/>
              </w:rPr>
              <w:t>0.0423</w:t>
            </w:r>
          </w:p>
        </w:tc>
        <w:tc>
          <w:tcPr>
            <w:tcW w:w="2035" w:type="dxa"/>
            <w:tcBorders>
              <w:top w:val="nil"/>
              <w:bottom w:val="nil"/>
              <w:right w:val="single" w:sz="12" w:space="0" w:color="auto"/>
            </w:tcBorders>
            <w:tcMar>
              <w:top w:w="0" w:type="dxa"/>
              <w:left w:w="57" w:type="dxa"/>
              <w:bottom w:w="0" w:type="dxa"/>
              <w:right w:w="57" w:type="dxa"/>
            </w:tcMar>
            <w:vAlign w:val="center"/>
          </w:tcPr>
          <w:p w14:paraId="2A3F0B42" w14:textId="0023FECA" w:rsidR="00541A0E" w:rsidRPr="00AA2D32" w:rsidRDefault="00541A0E" w:rsidP="00AA2D32">
            <w:pPr>
              <w:pStyle w:val="Tablebody"/>
              <w:autoSpaceDE w:val="0"/>
              <w:autoSpaceDN w:val="0"/>
              <w:adjustRightInd w:val="0"/>
              <w:jc w:val="center"/>
              <w:rPr>
                <w:sz w:val="24"/>
              </w:rPr>
            </w:pPr>
            <w:r w:rsidRPr="00AA2D32">
              <w:rPr>
                <w:rFonts w:eastAsia="Batang"/>
                <w:szCs w:val="24"/>
              </w:rPr>
              <w:t>0.0012</w:t>
            </w:r>
          </w:p>
        </w:tc>
      </w:tr>
      <w:tr w:rsidR="00541A0E" w:rsidRPr="00AA2D32" w14:paraId="3C28D0EE" w14:textId="77777777" w:rsidTr="001D5457">
        <w:trPr>
          <w:cantSplit/>
          <w:jc w:val="center"/>
        </w:trPr>
        <w:tc>
          <w:tcPr>
            <w:tcW w:w="2596" w:type="dxa"/>
            <w:tcBorders>
              <w:top w:val="nil"/>
              <w:left w:val="single" w:sz="12" w:space="0" w:color="auto"/>
              <w:right w:val="nil"/>
            </w:tcBorders>
            <w:tcMar>
              <w:top w:w="0" w:type="dxa"/>
              <w:left w:w="57" w:type="dxa"/>
              <w:bottom w:w="0" w:type="dxa"/>
              <w:right w:w="57" w:type="dxa"/>
            </w:tcMar>
            <w:vAlign w:val="center"/>
          </w:tcPr>
          <w:p w14:paraId="393907DB" w14:textId="5ED38FAF" w:rsidR="00541A0E" w:rsidRPr="00AA2D32" w:rsidRDefault="00541A0E" w:rsidP="00AA2D32">
            <w:pPr>
              <w:pStyle w:val="Tablebody"/>
              <w:autoSpaceDE w:val="0"/>
              <w:autoSpaceDN w:val="0"/>
              <w:adjustRightInd w:val="0"/>
              <w:jc w:val="center"/>
              <w:rPr>
                <w:b/>
                <w:i/>
                <w:sz w:val="24"/>
              </w:rPr>
            </w:pPr>
            <w:r w:rsidRPr="00AA2D32">
              <w:rPr>
                <w:rFonts w:eastAsia="Batang"/>
                <w:b/>
                <w:i/>
                <w:szCs w:val="24"/>
              </w:rPr>
              <w:t>R</w:t>
            </w:r>
          </w:p>
        </w:tc>
        <w:tc>
          <w:tcPr>
            <w:tcW w:w="734" w:type="dxa"/>
            <w:tcBorders>
              <w:top w:val="nil"/>
              <w:left w:val="nil"/>
            </w:tcBorders>
            <w:tcMar>
              <w:top w:w="0" w:type="dxa"/>
              <w:left w:w="57" w:type="dxa"/>
              <w:bottom w:w="0" w:type="dxa"/>
              <w:right w:w="57" w:type="dxa"/>
            </w:tcMar>
            <w:vAlign w:val="center"/>
          </w:tcPr>
          <w:p w14:paraId="5BEF2B88" w14:textId="36DCD291" w:rsidR="00541A0E" w:rsidRPr="00AA2D32" w:rsidRDefault="00541A0E" w:rsidP="00AA2D32">
            <w:pPr>
              <w:pStyle w:val="Tablebody"/>
              <w:autoSpaceDE w:val="0"/>
              <w:autoSpaceDN w:val="0"/>
              <w:adjustRightInd w:val="0"/>
              <w:jc w:val="center"/>
              <w:rPr>
                <w:sz w:val="24"/>
              </w:rPr>
            </w:pPr>
            <w:r w:rsidRPr="00AA2D32">
              <w:rPr>
                <w:rFonts w:eastAsia="Batang"/>
                <w:szCs w:val="24"/>
              </w:rPr>
              <w:t>(%)</w:t>
            </w:r>
          </w:p>
        </w:tc>
        <w:tc>
          <w:tcPr>
            <w:tcW w:w="2032" w:type="dxa"/>
            <w:tcBorders>
              <w:top w:val="nil"/>
            </w:tcBorders>
            <w:tcMar>
              <w:top w:w="0" w:type="dxa"/>
              <w:left w:w="57" w:type="dxa"/>
              <w:bottom w:w="0" w:type="dxa"/>
              <w:right w:w="57" w:type="dxa"/>
            </w:tcMar>
            <w:vAlign w:val="center"/>
          </w:tcPr>
          <w:p w14:paraId="0165EB7C" w14:textId="037B8E9A" w:rsidR="00541A0E" w:rsidRPr="00AA2D32" w:rsidRDefault="00541A0E" w:rsidP="00AA2D32">
            <w:pPr>
              <w:pStyle w:val="Tablebody"/>
              <w:autoSpaceDE w:val="0"/>
              <w:autoSpaceDN w:val="0"/>
              <w:adjustRightInd w:val="0"/>
              <w:jc w:val="center"/>
              <w:rPr>
                <w:sz w:val="24"/>
              </w:rPr>
            </w:pPr>
            <w:r w:rsidRPr="00AA2D32">
              <w:rPr>
                <w:rFonts w:eastAsia="Batang"/>
                <w:szCs w:val="24"/>
              </w:rPr>
              <w:t>2.4059</w:t>
            </w:r>
          </w:p>
        </w:tc>
        <w:tc>
          <w:tcPr>
            <w:tcW w:w="2032" w:type="dxa"/>
            <w:tcBorders>
              <w:top w:val="nil"/>
            </w:tcBorders>
            <w:tcMar>
              <w:top w:w="0" w:type="dxa"/>
              <w:left w:w="57" w:type="dxa"/>
              <w:bottom w:w="0" w:type="dxa"/>
              <w:right w:w="57" w:type="dxa"/>
            </w:tcMar>
            <w:vAlign w:val="center"/>
          </w:tcPr>
          <w:p w14:paraId="3E0796D0" w14:textId="0BBD2B74" w:rsidR="00541A0E" w:rsidRPr="00AA2D32" w:rsidRDefault="00541A0E" w:rsidP="00AA2D32">
            <w:pPr>
              <w:pStyle w:val="Tablebody"/>
              <w:autoSpaceDE w:val="0"/>
              <w:autoSpaceDN w:val="0"/>
              <w:adjustRightInd w:val="0"/>
              <w:jc w:val="center"/>
              <w:rPr>
                <w:sz w:val="24"/>
              </w:rPr>
            </w:pPr>
            <w:r w:rsidRPr="00AA2D32">
              <w:rPr>
                <w:rFonts w:eastAsia="Batang"/>
                <w:szCs w:val="24"/>
              </w:rPr>
              <w:t>1.3421</w:t>
            </w:r>
          </w:p>
        </w:tc>
        <w:tc>
          <w:tcPr>
            <w:tcW w:w="2035" w:type="dxa"/>
            <w:tcBorders>
              <w:top w:val="nil"/>
              <w:right w:val="single" w:sz="12" w:space="0" w:color="auto"/>
            </w:tcBorders>
            <w:tcMar>
              <w:top w:w="0" w:type="dxa"/>
              <w:left w:w="57" w:type="dxa"/>
              <w:bottom w:w="0" w:type="dxa"/>
              <w:right w:w="57" w:type="dxa"/>
            </w:tcMar>
            <w:vAlign w:val="center"/>
          </w:tcPr>
          <w:p w14:paraId="44318E31" w14:textId="174A58C3" w:rsidR="00541A0E" w:rsidRPr="00AA2D32" w:rsidRDefault="00541A0E" w:rsidP="00AA2D32">
            <w:pPr>
              <w:pStyle w:val="Tablebody"/>
              <w:autoSpaceDE w:val="0"/>
              <w:autoSpaceDN w:val="0"/>
              <w:adjustRightInd w:val="0"/>
              <w:jc w:val="center"/>
              <w:rPr>
                <w:sz w:val="24"/>
              </w:rPr>
            </w:pPr>
            <w:r w:rsidRPr="00AA2D32">
              <w:rPr>
                <w:rFonts w:eastAsia="Batang"/>
                <w:szCs w:val="24"/>
              </w:rPr>
              <w:t>0.0035</w:t>
            </w:r>
          </w:p>
        </w:tc>
      </w:tr>
      <w:tr w:rsidR="00541A0E" w:rsidRPr="00AA2D32" w14:paraId="3444DA6B" w14:textId="77777777" w:rsidTr="001D5457">
        <w:trPr>
          <w:cantSplit/>
          <w:jc w:val="center"/>
        </w:trPr>
        <w:tc>
          <w:tcPr>
            <w:tcW w:w="2596" w:type="dxa"/>
            <w:tcBorders>
              <w:left w:val="single" w:sz="12" w:space="0" w:color="auto"/>
              <w:bottom w:val="single" w:sz="12" w:space="0" w:color="auto"/>
              <w:right w:val="nil"/>
            </w:tcBorders>
            <w:tcMar>
              <w:top w:w="0" w:type="dxa"/>
              <w:left w:w="57" w:type="dxa"/>
              <w:bottom w:w="0" w:type="dxa"/>
              <w:right w:w="57" w:type="dxa"/>
            </w:tcMar>
            <w:vAlign w:val="center"/>
          </w:tcPr>
          <w:p w14:paraId="04E42038" w14:textId="7D2965D3" w:rsidR="00541A0E" w:rsidRPr="00AA2D32" w:rsidRDefault="00541A0E" w:rsidP="00AA2D32">
            <w:pPr>
              <w:pStyle w:val="Tablebody"/>
              <w:autoSpaceDE w:val="0"/>
              <w:autoSpaceDN w:val="0"/>
              <w:adjustRightInd w:val="0"/>
              <w:jc w:val="center"/>
              <w:rPr>
                <w:rFonts w:eastAsia="Malgun Gothic"/>
                <w:b/>
                <w:bCs/>
                <w:i/>
                <w:iCs/>
                <w:color w:val="000000"/>
                <w:kern w:val="24"/>
                <w:sz w:val="24"/>
              </w:rPr>
            </w:pPr>
            <w:r w:rsidRPr="00AA2D32">
              <w:rPr>
                <w:rFonts w:eastAsia="Batang"/>
                <w:b/>
                <w:i/>
                <w:szCs w:val="24"/>
              </w:rPr>
              <w:t>CV(R)</w:t>
            </w:r>
          </w:p>
        </w:tc>
        <w:tc>
          <w:tcPr>
            <w:tcW w:w="734" w:type="dxa"/>
            <w:tcBorders>
              <w:left w:val="nil"/>
              <w:bottom w:val="single" w:sz="12" w:space="0" w:color="auto"/>
            </w:tcBorders>
            <w:tcMar>
              <w:top w:w="0" w:type="dxa"/>
              <w:left w:w="57" w:type="dxa"/>
              <w:bottom w:w="0" w:type="dxa"/>
              <w:right w:w="57" w:type="dxa"/>
            </w:tcMar>
            <w:vAlign w:val="center"/>
          </w:tcPr>
          <w:p w14:paraId="3EB4AB15" w14:textId="613AA5DF"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w:t>
            </w:r>
          </w:p>
        </w:tc>
        <w:tc>
          <w:tcPr>
            <w:tcW w:w="2032" w:type="dxa"/>
            <w:tcBorders>
              <w:bottom w:val="single" w:sz="12" w:space="0" w:color="auto"/>
            </w:tcBorders>
            <w:tcMar>
              <w:top w:w="0" w:type="dxa"/>
              <w:left w:w="57" w:type="dxa"/>
              <w:bottom w:w="0" w:type="dxa"/>
              <w:right w:w="57" w:type="dxa"/>
            </w:tcMar>
            <w:vAlign w:val="center"/>
          </w:tcPr>
          <w:p w14:paraId="34141AF3" w14:textId="19E8183F"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3.51</w:t>
            </w:r>
          </w:p>
        </w:tc>
        <w:tc>
          <w:tcPr>
            <w:tcW w:w="2032" w:type="dxa"/>
            <w:tcBorders>
              <w:bottom w:val="single" w:sz="12" w:space="0" w:color="auto"/>
            </w:tcBorders>
            <w:tcMar>
              <w:top w:w="0" w:type="dxa"/>
              <w:left w:w="57" w:type="dxa"/>
              <w:bottom w:w="0" w:type="dxa"/>
              <w:right w:w="57" w:type="dxa"/>
            </w:tcMar>
            <w:vAlign w:val="center"/>
          </w:tcPr>
          <w:p w14:paraId="025A9959" w14:textId="2AD26A85"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4.63</w:t>
            </w:r>
          </w:p>
        </w:tc>
        <w:tc>
          <w:tcPr>
            <w:tcW w:w="2035" w:type="dxa"/>
            <w:tcBorders>
              <w:bottom w:val="single" w:sz="12" w:space="0" w:color="auto"/>
              <w:right w:val="single" w:sz="12" w:space="0" w:color="auto"/>
            </w:tcBorders>
            <w:tcMar>
              <w:top w:w="0" w:type="dxa"/>
              <w:left w:w="57" w:type="dxa"/>
              <w:bottom w:w="0" w:type="dxa"/>
              <w:right w:w="57" w:type="dxa"/>
            </w:tcMar>
            <w:vAlign w:val="center"/>
          </w:tcPr>
          <w:p w14:paraId="68B9A03B" w14:textId="4ED61EE3" w:rsidR="00541A0E" w:rsidRPr="00AA2D32" w:rsidRDefault="00541A0E" w:rsidP="00AA2D32">
            <w:pPr>
              <w:pStyle w:val="Tablebody"/>
              <w:autoSpaceDE w:val="0"/>
              <w:autoSpaceDN w:val="0"/>
              <w:adjustRightInd w:val="0"/>
              <w:jc w:val="center"/>
              <w:rPr>
                <w:rFonts w:eastAsia="Malgun Gothic"/>
                <w:color w:val="000000"/>
                <w:kern w:val="24"/>
                <w:sz w:val="24"/>
              </w:rPr>
            </w:pPr>
            <w:r w:rsidRPr="00AA2D32">
              <w:rPr>
                <w:rFonts w:eastAsia="Batang"/>
                <w:szCs w:val="24"/>
              </w:rPr>
              <w:t>0.66</w:t>
            </w:r>
          </w:p>
        </w:tc>
      </w:tr>
    </w:tbl>
    <w:p w14:paraId="1039B939" w14:textId="77777777" w:rsidR="00541A0E" w:rsidRPr="00AA2D32" w:rsidRDefault="00541A0E" w:rsidP="00AA2D32">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NOTE</w:t>
      </w:r>
      <w:r w:rsidRPr="00AA2D32">
        <w:rPr>
          <w:rFonts w:eastAsia="Batang"/>
          <w:szCs w:val="24"/>
        </w:rPr>
        <w:tab/>
      </w:r>
      <w:r w:rsidRPr="00AA2D32">
        <w:rPr>
          <w:rFonts w:eastAsia="Batang"/>
          <w:b/>
          <w:szCs w:val="24"/>
        </w:rPr>
        <w:t>s(</w:t>
      </w:r>
      <w:r w:rsidRPr="00AA2D32">
        <w:rPr>
          <w:rFonts w:eastAsia="Batang"/>
          <w:b/>
          <w:i/>
          <w:szCs w:val="24"/>
        </w:rPr>
        <w:t>r)</w:t>
      </w:r>
      <w:r w:rsidRPr="00AA2D32">
        <w:rPr>
          <w:rFonts w:eastAsia="Batang"/>
          <w:szCs w:val="24"/>
        </w:rPr>
        <w:t xml:space="preserve"> repeatability, </w:t>
      </w:r>
      <w:r w:rsidRPr="00AA2D32">
        <w:rPr>
          <w:rFonts w:eastAsia="Batang"/>
          <w:b/>
          <w:szCs w:val="24"/>
        </w:rPr>
        <w:t>s(</w:t>
      </w:r>
      <w:r w:rsidRPr="00AA2D32">
        <w:rPr>
          <w:rFonts w:eastAsia="Batang"/>
          <w:b/>
          <w:i/>
          <w:szCs w:val="24"/>
        </w:rPr>
        <w:t>Rw)</w:t>
      </w:r>
      <w:r w:rsidRPr="00AA2D32">
        <w:rPr>
          <w:rFonts w:eastAsia="Batang"/>
          <w:szCs w:val="24"/>
        </w:rPr>
        <w:t xml:space="preserve"> within-lab reproducibility, </w:t>
      </w:r>
      <w:r w:rsidRPr="00AA2D32">
        <w:rPr>
          <w:rFonts w:eastAsia="Batang"/>
          <w:b/>
          <w:szCs w:val="24"/>
        </w:rPr>
        <w:t>s(</w:t>
      </w:r>
      <w:r w:rsidRPr="00AA2D32">
        <w:rPr>
          <w:rFonts w:eastAsia="Batang"/>
          <w:b/>
          <w:i/>
          <w:szCs w:val="24"/>
        </w:rPr>
        <w:t>R)</w:t>
      </w:r>
      <w:r w:rsidRPr="00AA2D32">
        <w:rPr>
          <w:rFonts w:eastAsia="Batang"/>
          <w:szCs w:val="24"/>
        </w:rPr>
        <w:t xml:space="preserve"> reproducibility,</w:t>
      </w:r>
    </w:p>
    <w:p w14:paraId="11837403" w14:textId="77777777" w:rsidR="00541A0E" w:rsidRPr="00AA2D32" w:rsidRDefault="00541A0E" w:rsidP="00AA2D32">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b/>
      </w:r>
      <w:r w:rsidRPr="00AA2D32">
        <w:rPr>
          <w:rFonts w:eastAsia="Batang"/>
          <w:b/>
          <w:i/>
          <w:szCs w:val="24"/>
        </w:rPr>
        <w:t>r</w:t>
      </w:r>
      <w:r w:rsidRPr="00AA2D32">
        <w:rPr>
          <w:rFonts w:eastAsia="Batang"/>
          <w:szCs w:val="24"/>
        </w:rPr>
        <w:t xml:space="preserve"> repeatability limit, </w:t>
      </w:r>
      <w:r w:rsidRPr="00AA2D32">
        <w:rPr>
          <w:rFonts w:eastAsia="Batang"/>
          <w:b/>
          <w:i/>
          <w:szCs w:val="24"/>
        </w:rPr>
        <w:t>Rw</w:t>
      </w:r>
      <w:r w:rsidRPr="00AA2D32">
        <w:rPr>
          <w:rFonts w:eastAsia="Batang"/>
          <w:szCs w:val="24"/>
        </w:rPr>
        <w:t xml:space="preserve"> within-lab reproducibility limit, </w:t>
      </w:r>
      <w:r w:rsidRPr="00AA2D32">
        <w:rPr>
          <w:rFonts w:eastAsia="Batang"/>
          <w:b/>
          <w:i/>
          <w:szCs w:val="24"/>
        </w:rPr>
        <w:t>R</w:t>
      </w:r>
      <w:r w:rsidRPr="00AA2D32">
        <w:rPr>
          <w:rFonts w:eastAsia="Batang"/>
          <w:szCs w:val="24"/>
        </w:rPr>
        <w:t xml:space="preserve"> reproducibility limit,</w:t>
      </w:r>
    </w:p>
    <w:p w14:paraId="7B064252" w14:textId="77777777" w:rsidR="00541A0E" w:rsidRPr="00AA2D32" w:rsidRDefault="00541A0E" w:rsidP="00AA2D32">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AA2D32">
        <w:rPr>
          <w:rFonts w:eastAsia="Batang"/>
          <w:szCs w:val="24"/>
        </w:rPr>
        <w:tab/>
      </w:r>
      <w:r w:rsidRPr="00AA2D32">
        <w:rPr>
          <w:rFonts w:eastAsia="Batang"/>
          <w:b/>
          <w:i/>
          <w:szCs w:val="24"/>
        </w:rPr>
        <w:t>CV(R)</w:t>
      </w:r>
      <w:r w:rsidRPr="00AA2D32">
        <w:rPr>
          <w:rFonts w:eastAsia="Batang"/>
          <w:szCs w:val="24"/>
        </w:rPr>
        <w:t xml:space="preserve"> coefficient variance.</w:t>
      </w:r>
    </w:p>
    <w:p w14:paraId="3A2B3C93" w14:textId="77777777" w:rsidR="00541A0E" w:rsidRPr="00AA2D32" w:rsidRDefault="00541A0E" w:rsidP="00AA2D32">
      <w:pPr>
        <w:pStyle w:val="BiblioTitle"/>
        <w:autoSpaceDE w:val="0"/>
        <w:autoSpaceDN w:val="0"/>
        <w:adjustRightInd w:val="0"/>
        <w:rPr>
          <w:rFonts w:eastAsia="Batang"/>
          <w:szCs w:val="24"/>
        </w:rPr>
      </w:pPr>
      <w:r w:rsidRPr="00AA2D32">
        <w:rPr>
          <w:rFonts w:eastAsia="Batang"/>
          <w:szCs w:val="24"/>
        </w:rPr>
        <w:lastRenderedPageBreak/>
        <w:t>Bibliography</w:t>
      </w:r>
    </w:p>
    <w:p w14:paraId="27BFA5C0" w14:textId="53DA6D84" w:rsidR="00541A0E" w:rsidRPr="00AA2D32" w:rsidRDefault="00541A0E" w:rsidP="00AA2D32">
      <w:pPr>
        <w:pStyle w:val="BiblioEntry"/>
        <w:autoSpaceDE w:val="0"/>
        <w:autoSpaceDN w:val="0"/>
        <w:adjustRightInd w:val="0"/>
        <w:rPr>
          <w:rFonts w:eastAsia="Batang"/>
          <w:szCs w:val="24"/>
        </w:rPr>
      </w:pPr>
      <w:r w:rsidRPr="00AA2D32">
        <w:rPr>
          <w:rFonts w:eastAsia="Batang"/>
          <w:szCs w:val="24"/>
        </w:rPr>
        <w:t>[</w:t>
      </w:r>
      <w:r w:rsidRPr="00AA2D32">
        <w:rPr>
          <w:rStyle w:val="bibnumber"/>
          <w:szCs w:val="24"/>
          <w:shd w:val="clear" w:color="auto" w:fill="auto"/>
        </w:rPr>
        <w:t>1</w:t>
      </w:r>
      <w:r w:rsidRPr="00AA2D32">
        <w:rPr>
          <w:rFonts w:eastAsia="Batang"/>
          <w:szCs w:val="24"/>
        </w:rPr>
        <w:t>]</w:t>
      </w:r>
      <w:r w:rsidRPr="00AA2D32">
        <w:rPr>
          <w:rFonts w:eastAsia="Batang"/>
          <w:szCs w:val="24"/>
        </w:rPr>
        <w:tab/>
      </w:r>
      <w:r w:rsidRPr="00AA2D32">
        <w:rPr>
          <w:rStyle w:val="bibsurname"/>
          <w:rFonts w:eastAsia="Batang"/>
          <w:szCs w:val="24"/>
          <w:shd w:val="clear" w:color="auto" w:fill="auto"/>
        </w:rPr>
        <w:t>Yang</w:t>
      </w:r>
      <w:r w:rsidRPr="00AA2D32">
        <w:rPr>
          <w:rFonts w:eastAsia="Batang"/>
          <w:szCs w:val="24"/>
        </w:rPr>
        <w:t xml:space="preserve"> </w:t>
      </w:r>
      <w:r w:rsidRPr="00AA2D32">
        <w:rPr>
          <w:rStyle w:val="bibfname"/>
          <w:rFonts w:eastAsia="Batang"/>
          <w:szCs w:val="24"/>
          <w:shd w:val="clear" w:color="auto" w:fill="auto"/>
        </w:rPr>
        <w:t>Y.</w:t>
      </w:r>
      <w:r w:rsidRPr="00AA2D32">
        <w:rPr>
          <w:rFonts w:eastAsia="Batang"/>
          <w:szCs w:val="24"/>
        </w:rPr>
        <w:t xml:space="preserve">, </w:t>
      </w:r>
      <w:r w:rsidRPr="00AA2D32">
        <w:rPr>
          <w:rStyle w:val="bibsurname"/>
          <w:rFonts w:eastAsia="Batang"/>
          <w:szCs w:val="24"/>
          <w:shd w:val="clear" w:color="auto" w:fill="auto"/>
        </w:rPr>
        <w:t>Walton</w:t>
      </w:r>
      <w:r w:rsidRPr="00AA2D32">
        <w:rPr>
          <w:rFonts w:eastAsia="Batang"/>
          <w:szCs w:val="24"/>
        </w:rPr>
        <w:t xml:space="preserve"> </w:t>
      </w:r>
      <w:r w:rsidRPr="00AA2D32">
        <w:rPr>
          <w:rStyle w:val="bibfname"/>
          <w:rFonts w:eastAsia="Batang"/>
          <w:szCs w:val="24"/>
          <w:shd w:val="clear" w:color="auto" w:fill="auto"/>
        </w:rPr>
        <w:t>A</w:t>
      </w:r>
      <w:r w:rsidRPr="00AA2D32">
        <w:rPr>
          <w:rFonts w:eastAsia="Batang"/>
          <w:szCs w:val="24"/>
        </w:rPr>
        <w:t xml:space="preserve">, </w:t>
      </w:r>
      <w:r w:rsidRPr="00AA2D32">
        <w:rPr>
          <w:rStyle w:val="bibsurname"/>
          <w:rFonts w:eastAsia="Batang"/>
          <w:szCs w:val="24"/>
          <w:shd w:val="clear" w:color="auto" w:fill="auto"/>
        </w:rPr>
        <w:t>Sheridan</w:t>
      </w:r>
      <w:r w:rsidRPr="00AA2D32">
        <w:rPr>
          <w:rFonts w:eastAsia="Batang"/>
          <w:szCs w:val="24"/>
        </w:rPr>
        <w:t xml:space="preserve"> </w:t>
      </w:r>
      <w:r w:rsidRPr="00AA2D32">
        <w:rPr>
          <w:rStyle w:val="bibfname"/>
          <w:rFonts w:eastAsia="Batang"/>
          <w:szCs w:val="24"/>
          <w:shd w:val="clear" w:color="auto" w:fill="auto"/>
        </w:rPr>
        <w:t>R.</w:t>
      </w:r>
      <w:r w:rsidRPr="00AA2D32">
        <w:rPr>
          <w:rFonts w:eastAsia="Batang"/>
          <w:szCs w:val="24"/>
        </w:rPr>
        <w:t xml:space="preserve">, </w:t>
      </w:r>
      <w:r w:rsidRPr="00AA2D32">
        <w:rPr>
          <w:rStyle w:val="bibsurname"/>
          <w:rFonts w:eastAsia="Batang"/>
          <w:szCs w:val="24"/>
          <w:shd w:val="clear" w:color="auto" w:fill="auto"/>
        </w:rPr>
        <w:t>Guth</w:t>
      </w:r>
      <w:r w:rsidRPr="00AA2D32">
        <w:rPr>
          <w:rFonts w:eastAsia="Batang"/>
          <w:szCs w:val="24"/>
        </w:rPr>
        <w:t xml:space="preserve"> </w:t>
      </w:r>
      <w:r w:rsidRPr="00AA2D32">
        <w:rPr>
          <w:rStyle w:val="bibfname"/>
          <w:rFonts w:eastAsia="Batang"/>
          <w:szCs w:val="24"/>
          <w:shd w:val="clear" w:color="auto" w:fill="auto"/>
        </w:rPr>
        <w:t>K.</w:t>
      </w:r>
      <w:r w:rsidRPr="00AA2D32">
        <w:rPr>
          <w:rFonts w:eastAsia="Batang"/>
          <w:szCs w:val="24"/>
        </w:rPr>
        <w:t xml:space="preserve">, </w:t>
      </w:r>
      <w:r w:rsidRPr="00AA2D32">
        <w:rPr>
          <w:rStyle w:val="bibsurname"/>
          <w:rFonts w:eastAsia="Batang"/>
          <w:szCs w:val="24"/>
          <w:shd w:val="clear" w:color="auto" w:fill="auto"/>
        </w:rPr>
        <w:t>Gauß</w:t>
      </w:r>
      <w:r w:rsidRPr="00AA2D32">
        <w:rPr>
          <w:rFonts w:eastAsia="Batang"/>
          <w:szCs w:val="24"/>
        </w:rPr>
        <w:t xml:space="preserve"> </w:t>
      </w:r>
      <w:r w:rsidRPr="00AA2D32">
        <w:rPr>
          <w:rStyle w:val="bibfname"/>
          <w:rFonts w:eastAsia="Batang"/>
          <w:szCs w:val="24"/>
          <w:shd w:val="clear" w:color="auto" w:fill="auto"/>
        </w:rPr>
        <w:t>R.</w:t>
      </w:r>
      <w:r w:rsidRPr="00AA2D32">
        <w:rPr>
          <w:rFonts w:eastAsia="Batang"/>
          <w:szCs w:val="24"/>
        </w:rPr>
        <w:t xml:space="preserve">, </w:t>
      </w:r>
      <w:r w:rsidRPr="00AA2D32">
        <w:rPr>
          <w:rStyle w:val="bibsurname"/>
          <w:rFonts w:eastAsia="Batang"/>
          <w:szCs w:val="24"/>
          <w:shd w:val="clear" w:color="auto" w:fill="auto"/>
        </w:rPr>
        <w:t>Gutfleisch</w:t>
      </w:r>
      <w:r w:rsidRPr="00AA2D32">
        <w:rPr>
          <w:rFonts w:eastAsia="Batang"/>
          <w:szCs w:val="24"/>
        </w:rPr>
        <w:t xml:space="preserve"> </w:t>
      </w:r>
      <w:r w:rsidRPr="00AA2D32">
        <w:rPr>
          <w:rStyle w:val="bibfname"/>
          <w:rFonts w:eastAsia="Batang"/>
          <w:szCs w:val="24"/>
          <w:shd w:val="clear" w:color="auto" w:fill="auto"/>
        </w:rPr>
        <w:t>O.</w:t>
      </w:r>
      <w:r w:rsidRPr="00AA2D32">
        <w:rPr>
          <w:rFonts w:eastAsia="Batang"/>
          <w:szCs w:val="24"/>
        </w:rPr>
        <w:t xml:space="preserve">, </w:t>
      </w:r>
      <w:r w:rsidRPr="00AA2D32">
        <w:rPr>
          <w:rStyle w:val="bibsurname"/>
          <w:rFonts w:eastAsia="Batang"/>
          <w:szCs w:val="24"/>
          <w:shd w:val="clear" w:color="auto" w:fill="auto"/>
        </w:rPr>
        <w:t>Buchert</w:t>
      </w:r>
      <w:r w:rsidRPr="00AA2D32">
        <w:rPr>
          <w:rFonts w:eastAsia="Batang"/>
          <w:szCs w:val="24"/>
        </w:rPr>
        <w:t xml:space="preserve"> </w:t>
      </w:r>
      <w:r w:rsidRPr="00AA2D32">
        <w:rPr>
          <w:rStyle w:val="bibfname"/>
          <w:rFonts w:eastAsia="Batang"/>
          <w:szCs w:val="24"/>
          <w:shd w:val="clear" w:color="auto" w:fill="auto"/>
        </w:rPr>
        <w:t>M.</w:t>
      </w:r>
      <w:r w:rsidRPr="00AA2D32">
        <w:rPr>
          <w:rFonts w:eastAsia="Batang"/>
          <w:szCs w:val="24"/>
        </w:rPr>
        <w:t xml:space="preserve">, </w:t>
      </w:r>
      <w:r w:rsidRPr="00AA2D32">
        <w:rPr>
          <w:rStyle w:val="bibsurname"/>
          <w:rFonts w:eastAsia="Batang"/>
          <w:szCs w:val="24"/>
          <w:shd w:val="clear" w:color="auto" w:fill="auto"/>
        </w:rPr>
        <w:t>Steenari</w:t>
      </w:r>
      <w:r w:rsidRPr="00AA2D32">
        <w:rPr>
          <w:rFonts w:eastAsia="Batang"/>
          <w:szCs w:val="24"/>
        </w:rPr>
        <w:t xml:space="preserve"> </w:t>
      </w:r>
      <w:r w:rsidRPr="00AA2D32">
        <w:rPr>
          <w:rStyle w:val="bibfname"/>
          <w:rFonts w:eastAsia="Batang"/>
          <w:szCs w:val="24"/>
          <w:shd w:val="clear" w:color="auto" w:fill="auto"/>
        </w:rPr>
        <w:t>B-M</w:t>
      </w:r>
      <w:r w:rsidRPr="00AA2D32">
        <w:rPr>
          <w:rFonts w:eastAsia="Batang"/>
          <w:szCs w:val="24"/>
        </w:rPr>
        <w:t xml:space="preserve">, </w:t>
      </w:r>
      <w:r w:rsidRPr="00AA2D32">
        <w:rPr>
          <w:rStyle w:val="bibsurname"/>
          <w:rFonts w:eastAsia="Batang"/>
          <w:szCs w:val="24"/>
          <w:shd w:val="clear" w:color="auto" w:fill="auto"/>
        </w:rPr>
        <w:t>Van Gerven</w:t>
      </w:r>
      <w:r w:rsidRPr="00AA2D32">
        <w:rPr>
          <w:rFonts w:eastAsia="Batang"/>
          <w:szCs w:val="24"/>
        </w:rPr>
        <w:t xml:space="preserve"> </w:t>
      </w:r>
      <w:r w:rsidRPr="00AA2D32">
        <w:rPr>
          <w:rStyle w:val="bibfname"/>
          <w:rFonts w:eastAsia="Batang"/>
          <w:szCs w:val="24"/>
          <w:shd w:val="clear" w:color="auto" w:fill="auto"/>
        </w:rPr>
        <w:t>T.</w:t>
      </w:r>
      <w:r w:rsidRPr="00AA2D32">
        <w:rPr>
          <w:rFonts w:eastAsia="Batang"/>
          <w:szCs w:val="24"/>
        </w:rPr>
        <w:t xml:space="preserve">, </w:t>
      </w:r>
      <w:r w:rsidRPr="00AA2D32">
        <w:rPr>
          <w:rStyle w:val="bibsurname"/>
          <w:rFonts w:eastAsia="Batang"/>
          <w:szCs w:val="24"/>
          <w:shd w:val="clear" w:color="auto" w:fill="auto"/>
        </w:rPr>
        <w:t>Jones</w:t>
      </w:r>
      <w:r w:rsidRPr="00AA2D32">
        <w:rPr>
          <w:rFonts w:eastAsia="Batang"/>
          <w:szCs w:val="24"/>
        </w:rPr>
        <w:t xml:space="preserve"> </w:t>
      </w:r>
      <w:r w:rsidRPr="00AA2D32">
        <w:rPr>
          <w:rStyle w:val="bibfname"/>
          <w:rFonts w:eastAsia="Batang"/>
          <w:szCs w:val="24"/>
          <w:shd w:val="clear" w:color="auto" w:fill="auto"/>
        </w:rPr>
        <w:t>P.T.</w:t>
      </w:r>
      <w:r w:rsidRPr="00AA2D32">
        <w:rPr>
          <w:rFonts w:eastAsia="Batang"/>
          <w:szCs w:val="24"/>
        </w:rPr>
        <w:t xml:space="preserve">, </w:t>
      </w:r>
      <w:r w:rsidRPr="00AA2D32">
        <w:rPr>
          <w:rStyle w:val="bibsurname"/>
          <w:rFonts w:eastAsia="Batang"/>
          <w:szCs w:val="24"/>
          <w:shd w:val="clear" w:color="auto" w:fill="auto"/>
        </w:rPr>
        <w:t>Binnemans</w:t>
      </w:r>
      <w:r w:rsidRPr="00AA2D32">
        <w:rPr>
          <w:rFonts w:eastAsia="Batang"/>
          <w:szCs w:val="24"/>
        </w:rPr>
        <w:t xml:space="preserve"> </w:t>
      </w:r>
      <w:r w:rsidRPr="00AA2D32">
        <w:rPr>
          <w:rStyle w:val="bibfname"/>
          <w:rFonts w:eastAsia="Batang"/>
          <w:szCs w:val="24"/>
          <w:shd w:val="clear" w:color="auto" w:fill="auto"/>
        </w:rPr>
        <w:t>K.</w:t>
      </w:r>
      <w:r w:rsidRPr="00AA2D32">
        <w:rPr>
          <w:rFonts w:eastAsia="Batang"/>
          <w:szCs w:val="24"/>
        </w:rPr>
        <w:t xml:space="preserve">, </w:t>
      </w:r>
      <w:r w:rsidRPr="00AA2D32">
        <w:rPr>
          <w:rStyle w:val="bibarticle"/>
          <w:rFonts w:eastAsia="Batang"/>
          <w:szCs w:val="24"/>
          <w:shd w:val="clear" w:color="auto" w:fill="auto"/>
        </w:rPr>
        <w:t>REE Recovery from End-of-Life NdFeB Permanent Magnet Scrap: A Critical Review</w:t>
      </w:r>
      <w:r w:rsidRPr="00AA2D32">
        <w:rPr>
          <w:rFonts w:eastAsia="Batang"/>
          <w:szCs w:val="24"/>
        </w:rPr>
        <w:t xml:space="preserve">, </w:t>
      </w:r>
      <w:r w:rsidRPr="00AA2D32">
        <w:rPr>
          <w:rStyle w:val="bibjournal"/>
          <w:rFonts w:eastAsia="Batang"/>
          <w:szCs w:val="24"/>
          <w:shd w:val="clear" w:color="auto" w:fill="auto"/>
        </w:rPr>
        <w:t>J. Sustain. Metall.</w:t>
      </w:r>
      <w:r w:rsidRPr="00AA2D32">
        <w:rPr>
          <w:rFonts w:eastAsia="Batang"/>
          <w:szCs w:val="24"/>
        </w:rPr>
        <w:t xml:space="preserve"> </w:t>
      </w:r>
      <w:r w:rsidRPr="00AA2D32">
        <w:rPr>
          <w:rStyle w:val="bibyear"/>
          <w:rFonts w:eastAsia="Batang"/>
          <w:szCs w:val="24"/>
          <w:shd w:val="clear" w:color="auto" w:fill="auto"/>
        </w:rPr>
        <w:t>2017</w:t>
      </w:r>
      <w:r w:rsidRPr="00AA2D32">
        <w:rPr>
          <w:rFonts w:eastAsia="Batang"/>
          <w:szCs w:val="24"/>
        </w:rPr>
        <w:t xml:space="preserve">, </w:t>
      </w:r>
      <w:r w:rsidRPr="00AA2D32">
        <w:rPr>
          <w:rStyle w:val="bibvolume"/>
          <w:rFonts w:eastAsia="Batang"/>
          <w:szCs w:val="24"/>
          <w:shd w:val="clear" w:color="auto" w:fill="auto"/>
        </w:rPr>
        <w:t>3</w:t>
      </w:r>
      <w:r w:rsidRPr="00AA2D32">
        <w:rPr>
          <w:rFonts w:eastAsia="Batang"/>
          <w:szCs w:val="24"/>
        </w:rPr>
        <w:t xml:space="preserve">, </w:t>
      </w:r>
      <w:r w:rsidRPr="00AA2D32">
        <w:rPr>
          <w:rStyle w:val="bibfpage"/>
          <w:rFonts w:eastAsia="Batang"/>
          <w:szCs w:val="24"/>
          <w:shd w:val="clear" w:color="auto" w:fill="auto"/>
        </w:rPr>
        <w:t>122</w:t>
      </w:r>
      <w:r w:rsidRPr="00AA2D32">
        <w:rPr>
          <w:rFonts w:eastAsia="Batang"/>
          <w:szCs w:val="24"/>
        </w:rPr>
        <w:t>–</w:t>
      </w:r>
      <w:r w:rsidRPr="00AA2D32">
        <w:rPr>
          <w:rStyle w:val="biblpage"/>
          <w:rFonts w:eastAsia="Batang"/>
          <w:szCs w:val="24"/>
          <w:shd w:val="clear" w:color="auto" w:fill="auto"/>
        </w:rPr>
        <w:t>149</w:t>
      </w:r>
      <w:commentRangeStart w:id="14"/>
      <w:commentRangeEnd w:id="14"/>
    </w:p>
    <w:p w14:paraId="7E468220" w14:textId="3DE9611F" w:rsidR="00541A0E" w:rsidRPr="00AA2D32" w:rsidRDefault="00541A0E" w:rsidP="00AA2D32">
      <w:pPr>
        <w:pStyle w:val="BiblioEntry"/>
        <w:autoSpaceDE w:val="0"/>
        <w:autoSpaceDN w:val="0"/>
        <w:adjustRightInd w:val="0"/>
        <w:rPr>
          <w:rFonts w:eastAsia="Batang"/>
          <w:szCs w:val="24"/>
        </w:rPr>
      </w:pPr>
      <w:r w:rsidRPr="00AA2D32">
        <w:rPr>
          <w:rFonts w:eastAsia="Batang"/>
          <w:szCs w:val="24"/>
        </w:rPr>
        <w:t>[</w:t>
      </w:r>
      <w:r w:rsidRPr="00AA2D32">
        <w:rPr>
          <w:rStyle w:val="bibnumber"/>
          <w:szCs w:val="24"/>
          <w:shd w:val="clear" w:color="auto" w:fill="auto"/>
        </w:rPr>
        <w:t>2</w:t>
      </w:r>
      <w:r w:rsidRPr="00AA2D32">
        <w:rPr>
          <w:rFonts w:eastAsia="Batang"/>
          <w:szCs w:val="24"/>
        </w:rPr>
        <w:t>]</w:t>
      </w:r>
      <w:r w:rsidRPr="00AA2D32">
        <w:rPr>
          <w:rFonts w:eastAsia="Batang"/>
          <w:szCs w:val="24"/>
        </w:rPr>
        <w:tab/>
      </w:r>
      <w:r w:rsidRPr="00AA2D32">
        <w:rPr>
          <w:rStyle w:val="bibsurname"/>
          <w:rFonts w:eastAsia="Batang"/>
          <w:szCs w:val="24"/>
          <w:shd w:val="clear" w:color="auto" w:fill="auto"/>
        </w:rPr>
        <w:t>Benjamin</w:t>
      </w:r>
      <w:r w:rsidRPr="00AA2D32">
        <w:rPr>
          <w:rFonts w:eastAsia="Batang"/>
          <w:szCs w:val="24"/>
        </w:rPr>
        <w:t xml:space="preserve"> </w:t>
      </w:r>
      <w:r w:rsidRPr="00AA2D32">
        <w:rPr>
          <w:rStyle w:val="bibfname"/>
          <w:rFonts w:eastAsia="Batang"/>
          <w:szCs w:val="24"/>
          <w:shd w:val="clear" w:color="auto" w:fill="auto"/>
        </w:rPr>
        <w:t>S.</w:t>
      </w:r>
      <w:r w:rsidRPr="00AA2D32">
        <w:rPr>
          <w:rFonts w:eastAsia="Batang"/>
          <w:szCs w:val="24"/>
        </w:rPr>
        <w:t xml:space="preserve">, </w:t>
      </w:r>
      <w:r w:rsidRPr="00AA2D32">
        <w:rPr>
          <w:rStyle w:val="bibsurname"/>
          <w:rFonts w:eastAsia="Batang"/>
          <w:szCs w:val="24"/>
          <w:shd w:val="clear" w:color="auto" w:fill="auto"/>
        </w:rPr>
        <w:t>Yanping</w:t>
      </w:r>
      <w:r w:rsidRPr="00AA2D32">
        <w:rPr>
          <w:rFonts w:eastAsia="Batang"/>
          <w:szCs w:val="24"/>
        </w:rPr>
        <w:t xml:space="preserve"> </w:t>
      </w:r>
      <w:r w:rsidRPr="00AA2D32">
        <w:rPr>
          <w:rStyle w:val="bibfname"/>
          <w:rFonts w:eastAsia="Batang"/>
          <w:szCs w:val="24"/>
          <w:shd w:val="clear" w:color="auto" w:fill="auto"/>
        </w:rPr>
        <w:t>X.</w:t>
      </w:r>
      <w:r w:rsidRPr="00AA2D32">
        <w:rPr>
          <w:rFonts w:eastAsia="Batang"/>
          <w:szCs w:val="24"/>
        </w:rPr>
        <w:t xml:space="preserve">, </w:t>
      </w:r>
      <w:r w:rsidRPr="00AA2D32">
        <w:rPr>
          <w:rStyle w:val="bibsurname"/>
          <w:rFonts w:eastAsia="Batang"/>
          <w:szCs w:val="24"/>
          <w:shd w:val="clear" w:color="auto" w:fill="auto"/>
        </w:rPr>
        <w:t>Allan</w:t>
      </w:r>
      <w:r w:rsidRPr="00AA2D32">
        <w:rPr>
          <w:rFonts w:eastAsia="Batang"/>
          <w:szCs w:val="24"/>
        </w:rPr>
        <w:t xml:space="preserve"> </w:t>
      </w:r>
      <w:r w:rsidRPr="00AA2D32">
        <w:rPr>
          <w:rStyle w:val="bibfname"/>
          <w:rFonts w:eastAsia="Batang"/>
          <w:szCs w:val="24"/>
          <w:shd w:val="clear" w:color="auto" w:fill="auto"/>
        </w:rPr>
        <w:t>W.</w:t>
      </w:r>
      <w:r w:rsidRPr="00AA2D32">
        <w:rPr>
          <w:rFonts w:eastAsia="Batang"/>
          <w:szCs w:val="24"/>
        </w:rPr>
        <w:t xml:space="preserve">, </w:t>
      </w:r>
      <w:r w:rsidRPr="00AA2D32">
        <w:rPr>
          <w:rStyle w:val="bibsurname"/>
          <w:rFonts w:eastAsia="Batang"/>
          <w:szCs w:val="24"/>
          <w:shd w:val="clear" w:color="auto" w:fill="auto"/>
        </w:rPr>
        <w:t>John</w:t>
      </w:r>
      <w:r w:rsidRPr="00AA2D32">
        <w:rPr>
          <w:rFonts w:eastAsia="Batang"/>
          <w:szCs w:val="24"/>
        </w:rPr>
        <w:t xml:space="preserve"> </w:t>
      </w:r>
      <w:r w:rsidRPr="00AA2D32">
        <w:rPr>
          <w:rStyle w:val="bibfname"/>
          <w:rFonts w:eastAsia="Batang"/>
          <w:szCs w:val="24"/>
          <w:shd w:val="clear" w:color="auto" w:fill="auto"/>
        </w:rPr>
        <w:t>S.</w:t>
      </w:r>
      <w:r w:rsidRPr="00AA2D32">
        <w:rPr>
          <w:rFonts w:eastAsia="Batang"/>
          <w:szCs w:val="24"/>
        </w:rPr>
        <w:t xml:space="preserve">, </w:t>
      </w:r>
      <w:r w:rsidRPr="00AA2D32">
        <w:rPr>
          <w:rStyle w:val="bibsurname"/>
          <w:rFonts w:eastAsia="Batang"/>
          <w:szCs w:val="24"/>
          <w:shd w:val="clear" w:color="auto" w:fill="auto"/>
        </w:rPr>
        <w:t>Rex</w:t>
      </w:r>
      <w:r w:rsidRPr="00AA2D32">
        <w:rPr>
          <w:rFonts w:eastAsia="Batang"/>
          <w:szCs w:val="24"/>
        </w:rPr>
        <w:t xml:space="preserve"> </w:t>
      </w:r>
      <w:r w:rsidRPr="00AA2D32">
        <w:rPr>
          <w:rStyle w:val="bibfname"/>
          <w:rFonts w:eastAsia="Batang"/>
          <w:szCs w:val="24"/>
          <w:shd w:val="clear" w:color="auto" w:fill="auto"/>
        </w:rPr>
        <w:t>H.</w:t>
      </w:r>
      <w:r w:rsidRPr="00AA2D32">
        <w:rPr>
          <w:rFonts w:eastAsia="Batang"/>
          <w:szCs w:val="24"/>
        </w:rPr>
        <w:t xml:space="preserve">, </w:t>
      </w:r>
      <w:r w:rsidRPr="00AA2D32">
        <w:rPr>
          <w:rStyle w:val="bibsurname"/>
          <w:rFonts w:eastAsia="Batang"/>
          <w:szCs w:val="24"/>
          <w:shd w:val="clear" w:color="auto" w:fill="auto"/>
        </w:rPr>
        <w:t>Rene</w:t>
      </w:r>
      <w:r w:rsidRPr="00AA2D32">
        <w:rPr>
          <w:rFonts w:eastAsia="Batang"/>
          <w:szCs w:val="24"/>
        </w:rPr>
        <w:t xml:space="preserve"> </w:t>
      </w:r>
      <w:r w:rsidRPr="00AA2D32">
        <w:rPr>
          <w:rStyle w:val="bibfname"/>
          <w:rFonts w:eastAsia="Batang"/>
          <w:szCs w:val="24"/>
          <w:shd w:val="clear" w:color="auto" w:fill="auto"/>
        </w:rPr>
        <w:t>K.</w:t>
      </w:r>
      <w:r w:rsidRPr="00AA2D32">
        <w:rPr>
          <w:rFonts w:eastAsia="Batang"/>
          <w:szCs w:val="24"/>
        </w:rPr>
        <w:t xml:space="preserve">, </w:t>
      </w:r>
      <w:r w:rsidRPr="00AA2D32">
        <w:rPr>
          <w:rStyle w:val="bibsurname"/>
          <w:rFonts w:eastAsia="Batang"/>
          <w:szCs w:val="24"/>
          <w:shd w:val="clear" w:color="auto" w:fill="auto"/>
        </w:rPr>
        <w:t>Geert</w:t>
      </w:r>
      <w:r w:rsidRPr="00AA2D32">
        <w:rPr>
          <w:rFonts w:eastAsia="Batang"/>
          <w:szCs w:val="24"/>
        </w:rPr>
        <w:t xml:space="preserve"> </w:t>
      </w:r>
      <w:r w:rsidRPr="00AA2D32">
        <w:rPr>
          <w:rStyle w:val="bibfname"/>
          <w:rFonts w:eastAsia="Batang"/>
          <w:szCs w:val="24"/>
          <w:shd w:val="clear" w:color="auto" w:fill="auto"/>
        </w:rPr>
        <w:t>V</w:t>
      </w:r>
      <w:r w:rsidRPr="00AA2D32">
        <w:rPr>
          <w:rFonts w:eastAsia="Batang"/>
          <w:szCs w:val="24"/>
        </w:rPr>
        <w:t xml:space="preserve">, </w:t>
      </w:r>
      <w:r w:rsidRPr="00AA2D32">
        <w:rPr>
          <w:rStyle w:val="bibsurname"/>
          <w:rFonts w:eastAsia="Batang"/>
          <w:szCs w:val="24"/>
          <w:shd w:val="clear" w:color="auto" w:fill="auto"/>
        </w:rPr>
        <w:t>Gert</w:t>
      </w:r>
      <w:r w:rsidRPr="00AA2D32">
        <w:rPr>
          <w:rFonts w:eastAsia="Batang"/>
          <w:szCs w:val="24"/>
        </w:rPr>
        <w:t xml:space="preserve"> </w:t>
      </w:r>
      <w:r w:rsidRPr="00AA2D32">
        <w:rPr>
          <w:rStyle w:val="bibfname"/>
          <w:rFonts w:eastAsia="Batang"/>
          <w:szCs w:val="24"/>
          <w:shd w:val="clear" w:color="auto" w:fill="auto"/>
        </w:rPr>
        <w:t>J.K.</w:t>
      </w:r>
      <w:r w:rsidRPr="00AA2D32">
        <w:rPr>
          <w:rFonts w:eastAsia="Batang"/>
          <w:szCs w:val="24"/>
        </w:rPr>
        <w:t xml:space="preserve">, </w:t>
      </w:r>
      <w:r w:rsidRPr="00AA2D32">
        <w:rPr>
          <w:rStyle w:val="bibarticle"/>
          <w:rFonts w:eastAsia="Batang"/>
          <w:szCs w:val="24"/>
          <w:shd w:val="clear" w:color="auto" w:fill="auto"/>
        </w:rPr>
        <w:t>Life Cycle Inventory of the Production of Rare Earths and the Subsequent Production of NdFeB Rare Earth Permanent Magnets</w:t>
      </w:r>
      <w:r w:rsidRPr="00AA2D32">
        <w:rPr>
          <w:rFonts w:eastAsia="Batang"/>
          <w:szCs w:val="24"/>
        </w:rPr>
        <w:t xml:space="preserve">, </w:t>
      </w:r>
      <w:r w:rsidRPr="00AA2D32">
        <w:rPr>
          <w:rStyle w:val="bibjournal"/>
          <w:rFonts w:eastAsia="Batang"/>
          <w:szCs w:val="24"/>
          <w:shd w:val="clear" w:color="auto" w:fill="auto"/>
        </w:rPr>
        <w:t>Environmental Science &amp; Technology</w:t>
      </w:r>
      <w:r w:rsidRPr="00AA2D32">
        <w:rPr>
          <w:rFonts w:eastAsia="Batang"/>
          <w:szCs w:val="24"/>
        </w:rPr>
        <w:t xml:space="preserve">, </w:t>
      </w:r>
      <w:r w:rsidRPr="00AA2D32">
        <w:rPr>
          <w:rStyle w:val="bibyear"/>
          <w:rFonts w:eastAsia="Batang"/>
          <w:szCs w:val="24"/>
          <w:shd w:val="clear" w:color="auto" w:fill="auto"/>
        </w:rPr>
        <w:t>2014</w:t>
      </w:r>
      <w:r w:rsidRPr="00AA2D32">
        <w:rPr>
          <w:rFonts w:eastAsia="Batang"/>
          <w:szCs w:val="24"/>
        </w:rPr>
        <w:t xml:space="preserve">, </w:t>
      </w:r>
      <w:r w:rsidRPr="00AA2D32">
        <w:rPr>
          <w:rStyle w:val="bibvolume"/>
          <w:rFonts w:eastAsia="Batang"/>
          <w:szCs w:val="24"/>
          <w:shd w:val="clear" w:color="auto" w:fill="auto"/>
        </w:rPr>
        <w:t>48</w:t>
      </w:r>
      <w:r w:rsidRPr="00AA2D32">
        <w:rPr>
          <w:rFonts w:eastAsia="Batang"/>
          <w:szCs w:val="24"/>
        </w:rPr>
        <w:t xml:space="preserve">, </w:t>
      </w:r>
      <w:r w:rsidRPr="00AA2D32">
        <w:rPr>
          <w:rStyle w:val="bibissue"/>
          <w:rFonts w:eastAsia="Batang"/>
          <w:szCs w:val="24"/>
          <w:shd w:val="clear" w:color="auto" w:fill="auto"/>
        </w:rPr>
        <w:t>7</w:t>
      </w:r>
      <w:r w:rsidRPr="00AA2D32">
        <w:rPr>
          <w:rFonts w:eastAsia="Batang"/>
          <w:szCs w:val="24"/>
        </w:rPr>
        <w:t xml:space="preserve">, </w:t>
      </w:r>
      <w:r w:rsidRPr="00AA2D32">
        <w:rPr>
          <w:rStyle w:val="bibfpage"/>
          <w:rFonts w:eastAsia="Batang"/>
          <w:szCs w:val="24"/>
          <w:shd w:val="clear" w:color="auto" w:fill="auto"/>
        </w:rPr>
        <w:t>3951</w:t>
      </w:r>
      <w:r w:rsidRPr="00AA2D32">
        <w:rPr>
          <w:rFonts w:eastAsia="Batang"/>
          <w:szCs w:val="24"/>
        </w:rPr>
        <w:t>-</w:t>
      </w:r>
      <w:r w:rsidRPr="00AA2D32">
        <w:rPr>
          <w:rStyle w:val="biblpage"/>
          <w:rFonts w:eastAsia="Batang"/>
          <w:szCs w:val="24"/>
          <w:shd w:val="clear" w:color="auto" w:fill="auto"/>
        </w:rPr>
        <w:t>3958</w:t>
      </w:r>
    </w:p>
    <w:p w14:paraId="71FAFB7C" w14:textId="4E6E2228" w:rsidR="00541A0E" w:rsidRPr="00AA2D32" w:rsidRDefault="00541A0E" w:rsidP="00AA2D32">
      <w:pPr>
        <w:pStyle w:val="BiblioEntry"/>
        <w:autoSpaceDE w:val="0"/>
        <w:autoSpaceDN w:val="0"/>
        <w:adjustRightInd w:val="0"/>
        <w:rPr>
          <w:rFonts w:eastAsia="Batang"/>
          <w:szCs w:val="24"/>
        </w:rPr>
      </w:pPr>
      <w:r w:rsidRPr="00AA2D32">
        <w:rPr>
          <w:rFonts w:eastAsia="Batang"/>
          <w:szCs w:val="24"/>
        </w:rPr>
        <w:t>[</w:t>
      </w:r>
      <w:r w:rsidRPr="00AA2D32">
        <w:rPr>
          <w:rStyle w:val="bibnumber"/>
          <w:szCs w:val="24"/>
          <w:shd w:val="clear" w:color="auto" w:fill="auto"/>
        </w:rPr>
        <w:t>3</w:t>
      </w:r>
      <w:r w:rsidRPr="00AA2D32">
        <w:rPr>
          <w:rFonts w:eastAsia="Batang"/>
          <w:szCs w:val="24"/>
        </w:rPr>
        <w:t>]</w:t>
      </w:r>
      <w:r w:rsidRPr="00AA2D32">
        <w:rPr>
          <w:rFonts w:eastAsia="Batang"/>
          <w:szCs w:val="24"/>
        </w:rPr>
        <w:tab/>
      </w:r>
      <w:r w:rsidRPr="00AA2D32">
        <w:rPr>
          <w:rStyle w:val="stdpublisher"/>
          <w:rFonts w:eastAsia="Batang"/>
          <w:szCs w:val="24"/>
          <w:shd w:val="clear" w:color="auto" w:fill="auto"/>
        </w:rPr>
        <w:t>IEC</w:t>
      </w:r>
      <w:r w:rsidRPr="00AA2D32">
        <w:rPr>
          <w:rFonts w:eastAsia="Batang"/>
          <w:szCs w:val="24"/>
        </w:rPr>
        <w:t>/</w:t>
      </w:r>
      <w:r w:rsidRPr="00AA2D32">
        <w:rPr>
          <w:rStyle w:val="stddocumentType"/>
          <w:rFonts w:eastAsia="Batang"/>
          <w:szCs w:val="24"/>
          <w:shd w:val="clear" w:color="auto" w:fill="auto"/>
        </w:rPr>
        <w:t>TR</w:t>
      </w:r>
      <w:r w:rsidRPr="00AA2D32">
        <w:rPr>
          <w:rFonts w:eastAsia="Batang"/>
          <w:szCs w:val="24"/>
        </w:rPr>
        <w:t> </w:t>
      </w:r>
      <w:r w:rsidRPr="00AA2D32">
        <w:rPr>
          <w:rStyle w:val="stddocNumber"/>
          <w:rFonts w:eastAsia="Batang"/>
          <w:szCs w:val="24"/>
          <w:shd w:val="clear" w:color="auto" w:fill="auto"/>
        </w:rPr>
        <w:t>62635</w:t>
      </w:r>
      <w:r w:rsidRPr="00AA2D32">
        <w:rPr>
          <w:rFonts w:eastAsia="Batang"/>
          <w:szCs w:val="24"/>
        </w:rPr>
        <w:t xml:space="preserve">, </w:t>
      </w:r>
      <w:r w:rsidRPr="00AA2D32">
        <w:rPr>
          <w:rStyle w:val="stddocTitle"/>
          <w:rFonts w:eastAsia="Batang"/>
          <w:szCs w:val="24"/>
          <w:shd w:val="clear" w:color="auto" w:fill="auto"/>
        </w:rPr>
        <w:t>Guidelines for end-of-life information provided by manufacturers and recyclers and for recyclability rate calculation of electrical and electronic equipment</w:t>
      </w:r>
      <w:commentRangeStart w:id="15"/>
      <w:commentRangeEnd w:id="15"/>
    </w:p>
    <w:sectPr w:rsidR="00541A0E" w:rsidRPr="00AA2D32">
      <w:footerReference w:type="even" r:id="rId19"/>
      <w:footerReference w:type="default" r:id="rId20"/>
      <w:type w:val="oddPage"/>
      <w:pgSz w:w="11906" w:h="16838"/>
      <w:pgMar w:top="794" w:right="1077" w:bottom="567" w:left="1077"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CAFB2" w14:textId="77777777" w:rsidR="002B4B97" w:rsidRDefault="001D5457">
      <w:pPr>
        <w:spacing w:line="240" w:lineRule="auto"/>
      </w:pPr>
      <w:r>
        <w:separator/>
      </w:r>
    </w:p>
  </w:endnote>
  <w:endnote w:type="continuationSeparator" w:id="0">
    <w:p w14:paraId="552BC972" w14:textId="77777777" w:rsidR="002B4B97" w:rsidRDefault="001D5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E¡ËcE¡Ë¢çEc¡Ë¢çE¢®Ec¢®E¡Ëc¢®E"/>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F761" w14:textId="77777777" w:rsidR="00541A0E" w:rsidRDefault="00541A0E">
    <w:pPr>
      <w:pStyle w:val="Footer"/>
      <w:spacing w:before="240" w:line="240" w:lineRule="exact"/>
      <w:rPr>
        <w:sz w:val="20"/>
      </w:rPr>
    </w:pPr>
    <w:r>
      <w:rPr>
        <w:b/>
        <w:sz w:val="20"/>
      </w:rPr>
      <w:fldChar w:fldCharType="begin"/>
    </w:r>
    <w:r>
      <w:rPr>
        <w:b/>
        <w:sz w:val="20"/>
      </w:rPr>
      <w:instrText xml:space="preserve"> PAGE   \* MERGEFORMAT </w:instrText>
    </w:r>
    <w:r>
      <w:rPr>
        <w:b/>
        <w:sz w:val="20"/>
      </w:rPr>
      <w:fldChar w:fldCharType="separate"/>
    </w:r>
    <w:r>
      <w:rPr>
        <w:b/>
        <w:sz w:val="20"/>
      </w:rPr>
      <w:t>2</w:t>
    </w:r>
    <w:r>
      <w:rPr>
        <w:b/>
        <w:sz w:val="20"/>
      </w:rPr>
      <w:fldChar w:fldCharType="end"/>
    </w:r>
    <w:r>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9ACF5" w14:textId="77777777" w:rsidR="00541A0E" w:rsidRDefault="00541A0E">
    <w:pPr>
      <w:pStyle w:val="Footer"/>
      <w:spacing w:line="240" w:lineRule="exact"/>
      <w:rPr>
        <w:sz w:val="20"/>
      </w:rPr>
    </w:pPr>
    <w:r>
      <w:rPr>
        <w:sz w:val="20"/>
      </w:rPr>
      <w:fldChar w:fldCharType="begin"/>
    </w:r>
    <w:r>
      <w:rPr>
        <w:sz w:val="20"/>
      </w:rPr>
      <w:instrText xml:space="preserve"> PAGE   \* MERGEFORMAT </w:instrText>
    </w:r>
    <w:r>
      <w:rPr>
        <w:sz w:val="20"/>
      </w:rPr>
      <w:fldChar w:fldCharType="separate"/>
    </w:r>
    <w:r>
      <w:rPr>
        <w:sz w:val="20"/>
      </w:rPr>
      <w:t>iv</w:t>
    </w:r>
    <w:r>
      <w:rPr>
        <w:sz w:val="20"/>
      </w:rPr>
      <w:fldChar w:fldCharType="end"/>
    </w:r>
    <w:r>
      <w:rPr>
        <w:sz w:val="20"/>
      </w:rPr>
      <w:tab/>
      <w:t>© ISO </w:t>
    </w:r>
    <w:r>
      <w:rPr>
        <w:sz w:val="20"/>
        <w:lang w:eastAsia="ko-KR"/>
      </w:rPr>
      <w:t>2023</w:t>
    </w:r>
    <w:r>
      <w:rPr>
        <w:sz w:val="20"/>
      </w:rPr>
      <w:t>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DAE3" w14:textId="77777777" w:rsidR="00541A0E" w:rsidRDefault="00541A0E">
    <w:pPr>
      <w:pStyle w:val="Footer"/>
      <w:spacing w:line="240" w:lineRule="atLeast"/>
      <w:rPr>
        <w:sz w:val="20"/>
        <w:lang w:eastAsia="ko-KR"/>
      </w:rPr>
    </w:pPr>
    <w:r>
      <w:rPr>
        <w:sz w:val="20"/>
      </w:rPr>
      <w:t>© ISO </w:t>
    </w:r>
    <w:r>
      <w:rPr>
        <w:sz w:val="20"/>
        <w:lang w:eastAsia="ko-KR"/>
      </w:rPr>
      <w:t>2023</w:t>
    </w:r>
    <w:r>
      <w:rPr>
        <w:sz w:val="20"/>
      </w:rPr>
      <w:t> – All rights reserved</w:t>
    </w:r>
    <w:r>
      <w:rPr>
        <w:sz w:val="20"/>
      </w:rPr>
      <w:tab/>
    </w:r>
    <w:r>
      <w:rPr>
        <w:sz w:val="20"/>
      </w:rPr>
      <w:fldChar w:fldCharType="begin"/>
    </w:r>
    <w:r>
      <w:rPr>
        <w:sz w:val="20"/>
      </w:rPr>
      <w:instrText xml:space="preserve"> PAGE   \* MERGEFORMAT </w:instrText>
    </w:r>
    <w:r>
      <w:rPr>
        <w:sz w:val="20"/>
      </w:rPr>
      <w:fldChar w:fldCharType="separate"/>
    </w:r>
    <w:r>
      <w:rPr>
        <w:sz w:val="20"/>
      </w:rPr>
      <w:t>v</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49BA" w14:textId="77777777" w:rsidR="002B4B97" w:rsidRDefault="001D5457" w:rsidP="00F044CA">
    <w:pPr>
      <w:pStyle w:val="Footer"/>
      <w:spacing w:line="240" w:lineRule="exact"/>
      <w:rPr>
        <w:sz w:val="20"/>
      </w:rPr>
    </w:pPr>
    <w:r>
      <w:rPr>
        <w:b/>
        <w:sz w:val="20"/>
      </w:rPr>
      <w:fldChar w:fldCharType="begin"/>
    </w:r>
    <w:r>
      <w:rPr>
        <w:b/>
        <w:sz w:val="20"/>
      </w:rPr>
      <w:instrText xml:space="preserve"> PAGE   \* MERGEFORMAT </w:instrText>
    </w:r>
    <w:r>
      <w:rPr>
        <w:b/>
        <w:sz w:val="20"/>
      </w:rPr>
      <w:fldChar w:fldCharType="separate"/>
    </w:r>
    <w:r>
      <w:rPr>
        <w:b/>
        <w:sz w:val="20"/>
      </w:rPr>
      <w:t>8</w:t>
    </w:r>
    <w:r>
      <w:rPr>
        <w:b/>
        <w:sz w:val="20"/>
      </w:rPr>
      <w:fldChar w:fldCharType="end"/>
    </w:r>
    <w:r>
      <w:rPr>
        <w:sz w:val="20"/>
      </w:rPr>
      <w:tab/>
    </w:r>
    <w:r w:rsidR="00F044CA">
      <w:rPr>
        <w:sz w:val="20"/>
      </w:rPr>
      <w:t>© ISO </w:t>
    </w:r>
    <w:r w:rsidR="00F044CA">
      <w:rPr>
        <w:sz w:val="20"/>
        <w:lang w:eastAsia="ko-KR"/>
      </w:rPr>
      <w:t>2023</w:t>
    </w:r>
    <w:r w:rsidR="00F044CA">
      <w:rPr>
        <w:sz w:val="20"/>
      </w:rPr>
      <w:t>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86D3" w14:textId="77777777" w:rsidR="002B4B97" w:rsidRDefault="00F044CA">
    <w:pPr>
      <w:pStyle w:val="Footer"/>
      <w:spacing w:line="240" w:lineRule="atLeast"/>
      <w:rPr>
        <w:sz w:val="20"/>
      </w:rPr>
    </w:pPr>
    <w:r>
      <w:rPr>
        <w:sz w:val="20"/>
      </w:rPr>
      <w:t>© ISO </w:t>
    </w:r>
    <w:r>
      <w:rPr>
        <w:sz w:val="20"/>
        <w:lang w:eastAsia="ko-KR"/>
      </w:rPr>
      <w:t>2023</w:t>
    </w:r>
    <w:r>
      <w:rPr>
        <w:sz w:val="20"/>
      </w:rPr>
      <w:t> – All rights reserved</w:t>
    </w:r>
    <w:r w:rsidR="001D5457">
      <w:rPr>
        <w:sz w:val="20"/>
      </w:rPr>
      <w:tab/>
    </w:r>
    <w:r w:rsidR="001D5457">
      <w:rPr>
        <w:b/>
        <w:sz w:val="20"/>
      </w:rPr>
      <w:fldChar w:fldCharType="begin"/>
    </w:r>
    <w:r w:rsidR="001D5457">
      <w:rPr>
        <w:b/>
        <w:sz w:val="20"/>
      </w:rPr>
      <w:instrText xml:space="preserve"> PAGE   \* MERGEFORMAT </w:instrText>
    </w:r>
    <w:r w:rsidR="001D5457">
      <w:rPr>
        <w:b/>
        <w:sz w:val="20"/>
      </w:rPr>
      <w:fldChar w:fldCharType="separate"/>
    </w:r>
    <w:r w:rsidR="001D5457">
      <w:rPr>
        <w:b/>
        <w:sz w:val="20"/>
      </w:rPr>
      <w:t>9</w:t>
    </w:r>
    <w:r w:rsidR="001D5457">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25D9" w14:textId="77777777" w:rsidR="002B4B97" w:rsidRDefault="001D5457">
      <w:pPr>
        <w:spacing w:after="0" w:line="240" w:lineRule="auto"/>
      </w:pPr>
      <w:r>
        <w:separator/>
      </w:r>
    </w:p>
  </w:footnote>
  <w:footnote w:type="continuationSeparator" w:id="0">
    <w:p w14:paraId="16CF88E3" w14:textId="77777777" w:rsidR="002B4B97" w:rsidRDefault="001D5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B0E9" w14:textId="77777777" w:rsidR="00541A0E" w:rsidRDefault="00541A0E">
    <w:pPr>
      <w:pStyle w:val="Header"/>
      <w:spacing w:line="240" w:lineRule="exact"/>
      <w:jc w:val="left"/>
    </w:pPr>
    <w:r>
      <w:t>ISO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E264" w14:textId="77777777" w:rsidR="00541A0E" w:rsidRDefault="00541A0E">
    <w:pPr>
      <w:pStyle w:val="Header"/>
      <w:spacing w:line="240" w:lineRule="exact"/>
      <w:jc w:val="left"/>
      <w:rPr>
        <w:lang w:eastAsia="ko-KR"/>
      </w:rPr>
    </w:pPr>
    <w:r w:rsidRPr="00245B60">
      <w:t>ISO/DIS 22928-1:2023(E)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2DDC" w14:textId="77777777" w:rsidR="00541A0E" w:rsidRDefault="00541A0E">
    <w:pPr>
      <w:pStyle w:val="Header"/>
      <w:spacing w:line="240" w:lineRule="exact"/>
      <w:jc w:val="right"/>
      <w:rPr>
        <w:lang w:eastAsia="ko-KR"/>
      </w:rPr>
    </w:pPr>
    <w:r w:rsidRPr="00245B60">
      <w:t>ISO/DIS 22928-1:2023(E)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46184242"/>
    <w:multiLevelType w:val="multilevel"/>
    <w:tmpl w:val="461842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636B97"/>
    <w:multiLevelType w:val="multilevel"/>
    <w:tmpl w:val="68636B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74447C"/>
    <w:multiLevelType w:val="multilevel"/>
    <w:tmpl w:val="6A744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1562A"/>
    <w:multiLevelType w:val="multilevel"/>
    <w:tmpl w:val="7A91562A"/>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12"/>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revisionView w:formatting="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commondata" w:val="eyJoZGlkIjoiZDcyOGYzOWFlYjgyNjlkNzdmYjhhOGMzNzAxZjk1MTYifQ=="/>
    <w:docVar w:name="ex_AddedHTMLPreformat" w:val="Consolas"/>
    <w:docVar w:name="ex_Citations" w:val="APComplete"/>
    <w:docVar w:name="ex_CitConv" w:val="APComplete"/>
    <w:docVar w:name="ex_CleanUp" w:val="CleanUpComplete"/>
    <w:docVar w:name="eX_DocInfoLastUpdatedDate" w:val="44945.5650347222"/>
    <w:docVar w:name="ex_eXtylesBuild" w:val="4833"/>
    <w:docVar w:name="EX_LAST_PALETTE_TAB" w:val="2"/>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iceFileDir" w:val="O:\Documents\TC298\074176 - ISO_NP 22928 (Ed 1)\40.00\070"/>
    <w:docVar w:name="iceFileName" w:val="C074176e.docx"/>
    <w:docVar w:name="iceJABR" w:val="Standard"/>
    <w:docVar w:name="iceJournalName" w:val="ISO Standard"/>
    <w:docVar w:name="icePublisher" w:val="ISO"/>
    <w:docVar w:name="ISOCommref" w:val="ISO/TC 298"/>
    <w:docVar w:name="ISOComplEN" w:val="Determination of composition of rare earth magnet scraps using standardless XRF commercial packages"/>
    <w:docVar w:name="ISOComplFR" w:val="Titre manque"/>
    <w:docVar w:name="ISOContentLanguage" w:val="en"/>
    <w:docVar w:name="ISOCopyrightHolder" w:val="ISO"/>
    <w:docVar w:name="ISOCopyrightStatement" w:val="All rights reserved"/>
    <w:docVar w:name="ISOCopyrightYear" w:val="2023"/>
    <w:docVar w:name="ISODILanguage" w:val="en"/>
    <w:docVar w:name="ISODIProjID" w:val="74176"/>
    <w:docVar w:name="ISODIProjID3DIGITS" w:val="74"/>
    <w:docVar w:name="ISODIReleaseVersion" w:val="DIS"/>
    <w:docVar w:name="ISODISdo" w:val="ISO"/>
    <w:docVar w:name="ISODIUrn" w:val="iso:std:iso:22928:-1:dis:ed-1:v1:en"/>
    <w:docVar w:name="ISODocnumber" w:val="22928"/>
    <w:docVar w:name="ISODocref" w:val="ISO/DIS 22928-1(en)"/>
    <w:docVar w:name="ISODoctype" w:val="IS"/>
    <w:docVar w:name="ISOEdition" w:val="1"/>
    <w:docVar w:name="ISOFullEN" w:val="Rare earth — Analysis by wavelength dispersive x-ray fluorescence spectrometry (WD-XRFS) — Part 1: Determination of composition of rare earth magnet scraps using standardless XRF commercial packages"/>
    <w:docVar w:name="ISOFullFR" w:val="Titre manque — Partie 1: Titre manque"/>
    <w:docVar w:name="ISOIntroEN" w:val="Rare earth"/>
    <w:docVar w:name="ISOMainEN" w:val="Analysis by wavelength dispersive x-ray fluorescence spectrometry (WD-XRFS)"/>
    <w:docVar w:name="ISOMainFR" w:val="Titre manque"/>
    <w:docVar w:name="ISOOriginator" w:val="ISO"/>
    <w:docVar w:name="ISOPageCount" w:val="10"/>
    <w:docVar w:name="ISOPartnumber" w:val="1"/>
    <w:docVar w:name="ISOPriceRef" w:val="10"/>
    <w:docVar w:name="ISOPubliclyAvailableSpec" w:val="False"/>
    <w:docVar w:name="ISOSecretariat" w:val="SAC"/>
    <w:docVar w:name="ISOStdRefDated" w:val="ISO/DIS 22928-1"/>
    <w:docVar w:name="ISOStdRefUndated" w:val="ISO/DIS 22928-1"/>
    <w:docVar w:name="ISOVersion" w:val="1"/>
    <w:docVar w:name="ISOVoteEnd" w:val="2023-xx-xx"/>
    <w:docVar w:name="ISOVoteStart" w:val="2023-xx-xx"/>
    <w:docVar w:name="PreEdit Baseline Path" w:val="O:\Documents\TC298\074176 - ISO_NP 22928 (Ed 1)\40.00\070\C074176e$base.docx"/>
    <w:docVar w:name="PreEdit Baseline Timestamp" w:val="2023-01-19 13:33:39"/>
    <w:docVar w:name="PreEdit Up-Front Loss" w:val="complete"/>
    <w:docVar w:name="Publication" w:val="Standard:ISO Standard"/>
    <w:docVar w:name="Publisher" w:val="ISO"/>
    <w:docVar w:name="Type" w:val="All"/>
  </w:docVars>
  <w:rsids>
    <w:rsidRoot w:val="00EF1574"/>
    <w:rsid w:val="000035AC"/>
    <w:rsid w:val="00024A40"/>
    <w:rsid w:val="00041E87"/>
    <w:rsid w:val="00052262"/>
    <w:rsid w:val="00055455"/>
    <w:rsid w:val="00057E72"/>
    <w:rsid w:val="00060093"/>
    <w:rsid w:val="00070AB7"/>
    <w:rsid w:val="00077CCB"/>
    <w:rsid w:val="00081BFE"/>
    <w:rsid w:val="000832D7"/>
    <w:rsid w:val="00086335"/>
    <w:rsid w:val="0009415A"/>
    <w:rsid w:val="000A7A76"/>
    <w:rsid w:val="000B36D5"/>
    <w:rsid w:val="000B745A"/>
    <w:rsid w:val="000C033F"/>
    <w:rsid w:val="000C20EA"/>
    <w:rsid w:val="000E7D30"/>
    <w:rsid w:val="000F2CC1"/>
    <w:rsid w:val="00111D15"/>
    <w:rsid w:val="00112EA7"/>
    <w:rsid w:val="00114005"/>
    <w:rsid w:val="0011416B"/>
    <w:rsid w:val="001173F0"/>
    <w:rsid w:val="001267DA"/>
    <w:rsid w:val="00127C70"/>
    <w:rsid w:val="0013391B"/>
    <w:rsid w:val="00135F7E"/>
    <w:rsid w:val="001406FC"/>
    <w:rsid w:val="00142914"/>
    <w:rsid w:val="00146AC5"/>
    <w:rsid w:val="001541F2"/>
    <w:rsid w:val="00155909"/>
    <w:rsid w:val="00162440"/>
    <w:rsid w:val="00165695"/>
    <w:rsid w:val="00174D00"/>
    <w:rsid w:val="00182B9D"/>
    <w:rsid w:val="0018336D"/>
    <w:rsid w:val="00185D8C"/>
    <w:rsid w:val="00191D3D"/>
    <w:rsid w:val="001A0B0F"/>
    <w:rsid w:val="001A33D0"/>
    <w:rsid w:val="001A4CD5"/>
    <w:rsid w:val="001A587F"/>
    <w:rsid w:val="001B414C"/>
    <w:rsid w:val="001B51CD"/>
    <w:rsid w:val="001C497C"/>
    <w:rsid w:val="001C5FD6"/>
    <w:rsid w:val="001D2654"/>
    <w:rsid w:val="001D2E58"/>
    <w:rsid w:val="001D5457"/>
    <w:rsid w:val="001E6A9F"/>
    <w:rsid w:val="001F6C27"/>
    <w:rsid w:val="002033E2"/>
    <w:rsid w:val="00207ECE"/>
    <w:rsid w:val="0021046C"/>
    <w:rsid w:val="00213B1A"/>
    <w:rsid w:val="0021403B"/>
    <w:rsid w:val="0023514E"/>
    <w:rsid w:val="002507FE"/>
    <w:rsid w:val="00252197"/>
    <w:rsid w:val="00254D95"/>
    <w:rsid w:val="0026110B"/>
    <w:rsid w:val="00264095"/>
    <w:rsid w:val="00267DB9"/>
    <w:rsid w:val="00271A78"/>
    <w:rsid w:val="00271F6E"/>
    <w:rsid w:val="002818C5"/>
    <w:rsid w:val="002910EA"/>
    <w:rsid w:val="00294FB0"/>
    <w:rsid w:val="002956F1"/>
    <w:rsid w:val="002B13CF"/>
    <w:rsid w:val="002B1ECC"/>
    <w:rsid w:val="002B4B97"/>
    <w:rsid w:val="002C453D"/>
    <w:rsid w:val="002D4EA6"/>
    <w:rsid w:val="002E0796"/>
    <w:rsid w:val="002E4782"/>
    <w:rsid w:val="002E4AA6"/>
    <w:rsid w:val="00314414"/>
    <w:rsid w:val="003269A7"/>
    <w:rsid w:val="00332EBB"/>
    <w:rsid w:val="003332B5"/>
    <w:rsid w:val="00333718"/>
    <w:rsid w:val="0033455B"/>
    <w:rsid w:val="00342E65"/>
    <w:rsid w:val="00346A6C"/>
    <w:rsid w:val="00347A3E"/>
    <w:rsid w:val="00353953"/>
    <w:rsid w:val="003559FC"/>
    <w:rsid w:val="00357023"/>
    <w:rsid w:val="00365C4F"/>
    <w:rsid w:val="00384A20"/>
    <w:rsid w:val="0039152B"/>
    <w:rsid w:val="00392900"/>
    <w:rsid w:val="00395E39"/>
    <w:rsid w:val="003A06F6"/>
    <w:rsid w:val="003A453D"/>
    <w:rsid w:val="003A4C32"/>
    <w:rsid w:val="003A5049"/>
    <w:rsid w:val="003C455F"/>
    <w:rsid w:val="003D5606"/>
    <w:rsid w:val="003E07E3"/>
    <w:rsid w:val="00400223"/>
    <w:rsid w:val="00400F60"/>
    <w:rsid w:val="00404DBD"/>
    <w:rsid w:val="004421EF"/>
    <w:rsid w:val="00442E83"/>
    <w:rsid w:val="004636EF"/>
    <w:rsid w:val="00463D92"/>
    <w:rsid w:val="00467106"/>
    <w:rsid w:val="004673F2"/>
    <w:rsid w:val="0047023E"/>
    <w:rsid w:val="00471665"/>
    <w:rsid w:val="00481387"/>
    <w:rsid w:val="00484B04"/>
    <w:rsid w:val="00485362"/>
    <w:rsid w:val="00490CBC"/>
    <w:rsid w:val="00493C0F"/>
    <w:rsid w:val="004A76D5"/>
    <w:rsid w:val="004B7541"/>
    <w:rsid w:val="004C241D"/>
    <w:rsid w:val="004C3456"/>
    <w:rsid w:val="004E275A"/>
    <w:rsid w:val="004E6E8E"/>
    <w:rsid w:val="004F784A"/>
    <w:rsid w:val="0050053F"/>
    <w:rsid w:val="00526284"/>
    <w:rsid w:val="00530171"/>
    <w:rsid w:val="00541A0E"/>
    <w:rsid w:val="0054733A"/>
    <w:rsid w:val="00547791"/>
    <w:rsid w:val="0056220A"/>
    <w:rsid w:val="005733E6"/>
    <w:rsid w:val="00577D0B"/>
    <w:rsid w:val="00581628"/>
    <w:rsid w:val="005B1AEC"/>
    <w:rsid w:val="005B318C"/>
    <w:rsid w:val="005B3EC6"/>
    <w:rsid w:val="005B7C44"/>
    <w:rsid w:val="005D02BE"/>
    <w:rsid w:val="005D21FF"/>
    <w:rsid w:val="005D35B3"/>
    <w:rsid w:val="005D433A"/>
    <w:rsid w:val="005D6017"/>
    <w:rsid w:val="005E0406"/>
    <w:rsid w:val="005E3836"/>
    <w:rsid w:val="005E69B1"/>
    <w:rsid w:val="005F5FAC"/>
    <w:rsid w:val="00605610"/>
    <w:rsid w:val="00610D56"/>
    <w:rsid w:val="00612E3A"/>
    <w:rsid w:val="0063142A"/>
    <w:rsid w:val="006356EA"/>
    <w:rsid w:val="00641F8D"/>
    <w:rsid w:val="00673172"/>
    <w:rsid w:val="00680428"/>
    <w:rsid w:val="0068101F"/>
    <w:rsid w:val="0068177B"/>
    <w:rsid w:val="00681B29"/>
    <w:rsid w:val="00683AFE"/>
    <w:rsid w:val="0069501D"/>
    <w:rsid w:val="006A07FD"/>
    <w:rsid w:val="006C5AB0"/>
    <w:rsid w:val="006D0928"/>
    <w:rsid w:val="006D3D76"/>
    <w:rsid w:val="006D7BD2"/>
    <w:rsid w:val="006E3B93"/>
    <w:rsid w:val="006E665F"/>
    <w:rsid w:val="006E7B98"/>
    <w:rsid w:val="00702AE5"/>
    <w:rsid w:val="0070590E"/>
    <w:rsid w:val="007064DB"/>
    <w:rsid w:val="00707C74"/>
    <w:rsid w:val="00710990"/>
    <w:rsid w:val="00722223"/>
    <w:rsid w:val="007237B6"/>
    <w:rsid w:val="00727157"/>
    <w:rsid w:val="00727291"/>
    <w:rsid w:val="0073372F"/>
    <w:rsid w:val="00734C86"/>
    <w:rsid w:val="00742AB9"/>
    <w:rsid w:val="00762AED"/>
    <w:rsid w:val="00763DDE"/>
    <w:rsid w:val="00770FA9"/>
    <w:rsid w:val="007812F0"/>
    <w:rsid w:val="007815C6"/>
    <w:rsid w:val="007A4575"/>
    <w:rsid w:val="007A65C7"/>
    <w:rsid w:val="007B247B"/>
    <w:rsid w:val="007B4EC5"/>
    <w:rsid w:val="007C5448"/>
    <w:rsid w:val="007D4726"/>
    <w:rsid w:val="007D714F"/>
    <w:rsid w:val="007F3B91"/>
    <w:rsid w:val="007F7174"/>
    <w:rsid w:val="007F7F35"/>
    <w:rsid w:val="00806D04"/>
    <w:rsid w:val="0080797E"/>
    <w:rsid w:val="00812B6B"/>
    <w:rsid w:val="00823C59"/>
    <w:rsid w:val="00831DEA"/>
    <w:rsid w:val="00835EBA"/>
    <w:rsid w:val="00843B10"/>
    <w:rsid w:val="00846DA0"/>
    <w:rsid w:val="00847A3A"/>
    <w:rsid w:val="0086411C"/>
    <w:rsid w:val="008713ED"/>
    <w:rsid w:val="0087452E"/>
    <w:rsid w:val="00880C63"/>
    <w:rsid w:val="008814B2"/>
    <w:rsid w:val="00882AFA"/>
    <w:rsid w:val="00885E28"/>
    <w:rsid w:val="0089283F"/>
    <w:rsid w:val="00897961"/>
    <w:rsid w:val="008B108B"/>
    <w:rsid w:val="008C2F71"/>
    <w:rsid w:val="008D113E"/>
    <w:rsid w:val="008D3BEF"/>
    <w:rsid w:val="008E4B1C"/>
    <w:rsid w:val="008E5D9F"/>
    <w:rsid w:val="00903859"/>
    <w:rsid w:val="009038D6"/>
    <w:rsid w:val="00907E25"/>
    <w:rsid w:val="00917EE1"/>
    <w:rsid w:val="00932149"/>
    <w:rsid w:val="0093435A"/>
    <w:rsid w:val="009348B1"/>
    <w:rsid w:val="00946CB5"/>
    <w:rsid w:val="0095274A"/>
    <w:rsid w:val="00955876"/>
    <w:rsid w:val="009666D3"/>
    <w:rsid w:val="0097167F"/>
    <w:rsid w:val="0097303B"/>
    <w:rsid w:val="009745F0"/>
    <w:rsid w:val="00984FDE"/>
    <w:rsid w:val="00986651"/>
    <w:rsid w:val="009A1E36"/>
    <w:rsid w:val="009A50D9"/>
    <w:rsid w:val="009B3EE1"/>
    <w:rsid w:val="009C0EE2"/>
    <w:rsid w:val="009C7272"/>
    <w:rsid w:val="009D2EBF"/>
    <w:rsid w:val="009D48AF"/>
    <w:rsid w:val="009D5DC1"/>
    <w:rsid w:val="009E1BA6"/>
    <w:rsid w:val="009E24E8"/>
    <w:rsid w:val="009E5A4F"/>
    <w:rsid w:val="009E7CA6"/>
    <w:rsid w:val="00A037A1"/>
    <w:rsid w:val="00A10C28"/>
    <w:rsid w:val="00A16613"/>
    <w:rsid w:val="00A1671A"/>
    <w:rsid w:val="00A21BE2"/>
    <w:rsid w:val="00A22AE0"/>
    <w:rsid w:val="00A232FC"/>
    <w:rsid w:val="00A26E1A"/>
    <w:rsid w:val="00A315D1"/>
    <w:rsid w:val="00A34C1F"/>
    <w:rsid w:val="00A45AE0"/>
    <w:rsid w:val="00A50D78"/>
    <w:rsid w:val="00A541BC"/>
    <w:rsid w:val="00A605E4"/>
    <w:rsid w:val="00A62B27"/>
    <w:rsid w:val="00A62E51"/>
    <w:rsid w:val="00A64405"/>
    <w:rsid w:val="00A71987"/>
    <w:rsid w:val="00A72760"/>
    <w:rsid w:val="00A752AD"/>
    <w:rsid w:val="00A808AD"/>
    <w:rsid w:val="00A818BE"/>
    <w:rsid w:val="00A87E86"/>
    <w:rsid w:val="00A95A6D"/>
    <w:rsid w:val="00AA1D75"/>
    <w:rsid w:val="00AA2D32"/>
    <w:rsid w:val="00AA7464"/>
    <w:rsid w:val="00AB7EEA"/>
    <w:rsid w:val="00AC5EBC"/>
    <w:rsid w:val="00AC7BA9"/>
    <w:rsid w:val="00AE02B2"/>
    <w:rsid w:val="00AE064D"/>
    <w:rsid w:val="00AF6C37"/>
    <w:rsid w:val="00B0081F"/>
    <w:rsid w:val="00B0099D"/>
    <w:rsid w:val="00B01F30"/>
    <w:rsid w:val="00B07A01"/>
    <w:rsid w:val="00B107A9"/>
    <w:rsid w:val="00B25197"/>
    <w:rsid w:val="00B255A4"/>
    <w:rsid w:val="00B3400A"/>
    <w:rsid w:val="00B353B0"/>
    <w:rsid w:val="00B35757"/>
    <w:rsid w:val="00B42856"/>
    <w:rsid w:val="00B436CB"/>
    <w:rsid w:val="00B62EA5"/>
    <w:rsid w:val="00B63D9B"/>
    <w:rsid w:val="00B6697E"/>
    <w:rsid w:val="00B66BBD"/>
    <w:rsid w:val="00B6766A"/>
    <w:rsid w:val="00B74331"/>
    <w:rsid w:val="00B77025"/>
    <w:rsid w:val="00B80F08"/>
    <w:rsid w:val="00B83404"/>
    <w:rsid w:val="00B87705"/>
    <w:rsid w:val="00B9118A"/>
    <w:rsid w:val="00B92A7A"/>
    <w:rsid w:val="00BA1F97"/>
    <w:rsid w:val="00BA210D"/>
    <w:rsid w:val="00BA2682"/>
    <w:rsid w:val="00BA2943"/>
    <w:rsid w:val="00BA46D9"/>
    <w:rsid w:val="00BA5D02"/>
    <w:rsid w:val="00BA6E9D"/>
    <w:rsid w:val="00BB6638"/>
    <w:rsid w:val="00BC394B"/>
    <w:rsid w:val="00BC439B"/>
    <w:rsid w:val="00BD3BAE"/>
    <w:rsid w:val="00BD4D44"/>
    <w:rsid w:val="00BD5F78"/>
    <w:rsid w:val="00BD7AA3"/>
    <w:rsid w:val="00BE0121"/>
    <w:rsid w:val="00BE7C5B"/>
    <w:rsid w:val="00BF337F"/>
    <w:rsid w:val="00BF4B5B"/>
    <w:rsid w:val="00BF7921"/>
    <w:rsid w:val="00C00637"/>
    <w:rsid w:val="00C03DBB"/>
    <w:rsid w:val="00C07A5F"/>
    <w:rsid w:val="00C16D9E"/>
    <w:rsid w:val="00C218AC"/>
    <w:rsid w:val="00C22038"/>
    <w:rsid w:val="00C33932"/>
    <w:rsid w:val="00C41F87"/>
    <w:rsid w:val="00C4328C"/>
    <w:rsid w:val="00C43DCC"/>
    <w:rsid w:val="00C518CB"/>
    <w:rsid w:val="00C55332"/>
    <w:rsid w:val="00C62AB5"/>
    <w:rsid w:val="00C70ED2"/>
    <w:rsid w:val="00C83357"/>
    <w:rsid w:val="00C91A97"/>
    <w:rsid w:val="00C934FE"/>
    <w:rsid w:val="00CB0C78"/>
    <w:rsid w:val="00CB155F"/>
    <w:rsid w:val="00CB2A93"/>
    <w:rsid w:val="00CB346A"/>
    <w:rsid w:val="00CB5EBE"/>
    <w:rsid w:val="00CE2F03"/>
    <w:rsid w:val="00CF3F7C"/>
    <w:rsid w:val="00D00D11"/>
    <w:rsid w:val="00D33289"/>
    <w:rsid w:val="00D4793F"/>
    <w:rsid w:val="00D5296F"/>
    <w:rsid w:val="00D575E9"/>
    <w:rsid w:val="00D613C1"/>
    <w:rsid w:val="00D630F3"/>
    <w:rsid w:val="00D63C68"/>
    <w:rsid w:val="00D724DD"/>
    <w:rsid w:val="00D75E91"/>
    <w:rsid w:val="00D76472"/>
    <w:rsid w:val="00D84950"/>
    <w:rsid w:val="00D86E0D"/>
    <w:rsid w:val="00DA1C86"/>
    <w:rsid w:val="00DB7F5A"/>
    <w:rsid w:val="00DC01E1"/>
    <w:rsid w:val="00DD19FD"/>
    <w:rsid w:val="00DD1BA4"/>
    <w:rsid w:val="00DD6719"/>
    <w:rsid w:val="00DE4393"/>
    <w:rsid w:val="00DE5999"/>
    <w:rsid w:val="00DF5017"/>
    <w:rsid w:val="00E05E8E"/>
    <w:rsid w:val="00E273C3"/>
    <w:rsid w:val="00E45DE1"/>
    <w:rsid w:val="00E46551"/>
    <w:rsid w:val="00E53891"/>
    <w:rsid w:val="00E53D9B"/>
    <w:rsid w:val="00E616E2"/>
    <w:rsid w:val="00E630E4"/>
    <w:rsid w:val="00E66E01"/>
    <w:rsid w:val="00E7084C"/>
    <w:rsid w:val="00E877D9"/>
    <w:rsid w:val="00EA7BD6"/>
    <w:rsid w:val="00EB164F"/>
    <w:rsid w:val="00EB5FF5"/>
    <w:rsid w:val="00EB6B5E"/>
    <w:rsid w:val="00EC293B"/>
    <w:rsid w:val="00ED4BBC"/>
    <w:rsid w:val="00EF1574"/>
    <w:rsid w:val="00EF2330"/>
    <w:rsid w:val="00EF303E"/>
    <w:rsid w:val="00EF70F6"/>
    <w:rsid w:val="00F02290"/>
    <w:rsid w:val="00F02CBF"/>
    <w:rsid w:val="00F044CA"/>
    <w:rsid w:val="00F223CF"/>
    <w:rsid w:val="00F52805"/>
    <w:rsid w:val="00F62685"/>
    <w:rsid w:val="00F710EB"/>
    <w:rsid w:val="00F74F96"/>
    <w:rsid w:val="00F77E4F"/>
    <w:rsid w:val="00F80454"/>
    <w:rsid w:val="00F81ACE"/>
    <w:rsid w:val="00F828CA"/>
    <w:rsid w:val="00F85048"/>
    <w:rsid w:val="00F86C82"/>
    <w:rsid w:val="00F87051"/>
    <w:rsid w:val="00F92025"/>
    <w:rsid w:val="00F93324"/>
    <w:rsid w:val="00FA5D90"/>
    <w:rsid w:val="00FA64FB"/>
    <w:rsid w:val="00FA70EC"/>
    <w:rsid w:val="00FA7607"/>
    <w:rsid w:val="00FA7EED"/>
    <w:rsid w:val="00FC1346"/>
    <w:rsid w:val="00FC1FDA"/>
    <w:rsid w:val="00FC3815"/>
    <w:rsid w:val="00FD202B"/>
    <w:rsid w:val="00FD28E3"/>
    <w:rsid w:val="00FD3F83"/>
    <w:rsid w:val="00FE5488"/>
    <w:rsid w:val="00FF2548"/>
    <w:rsid w:val="00FF3BAC"/>
    <w:rsid w:val="00FF4BCE"/>
    <w:rsid w:val="00FF60B4"/>
    <w:rsid w:val="5CEB461A"/>
    <w:rsid w:val="632A13F1"/>
    <w:rsid w:val="6EE63C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99C710"/>
  <w15:docId w15:val="{A5152EF4-35E7-4104-954A-76828189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Batang"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EA6"/>
    <w:pPr>
      <w:spacing w:after="240" w:line="240" w:lineRule="atLeast"/>
      <w:jc w:val="both"/>
    </w:pPr>
    <w:rPr>
      <w:rFonts w:eastAsia="MS Mincho"/>
      <w:sz w:val="22"/>
      <w:lang w:val="en-GB" w:eastAsia="ja-JP"/>
    </w:rPr>
  </w:style>
  <w:style w:type="paragraph" w:styleId="Heading1">
    <w:name w:val="heading 1"/>
    <w:basedOn w:val="BaseHeading"/>
    <w:next w:val="Normal"/>
    <w:link w:val="Heading1Char"/>
    <w:uiPriority w:val="9"/>
    <w:qFormat/>
    <w:rsid w:val="002D4EA6"/>
    <w:pPr>
      <w:keepNext/>
      <w:numPr>
        <w:numId w:val="1"/>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2D4EA6"/>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2D4EA6"/>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2D4EA6"/>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2D4EA6"/>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2D4EA6"/>
    <w:pPr>
      <w:numPr>
        <w:ilvl w:val="5"/>
      </w:numPr>
      <w:outlineLvl w:val="5"/>
    </w:pPr>
  </w:style>
  <w:style w:type="paragraph" w:styleId="Heading7">
    <w:name w:val="heading 7"/>
    <w:basedOn w:val="Normal"/>
    <w:next w:val="Normal"/>
    <w:link w:val="Heading7Char"/>
    <w:uiPriority w:val="9"/>
    <w:semiHidden/>
    <w:unhideWhenUsed/>
    <w:qFormat/>
    <w:rsid w:val="002D4EA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D4E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4E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rPr>
  </w:style>
  <w:style w:type="paragraph" w:styleId="BodyText">
    <w:name w:val="Body Text"/>
    <w:basedOn w:val="BaseText"/>
    <w:link w:val="BodyTextChar"/>
    <w:uiPriority w:val="99"/>
    <w:unhideWhenUsed/>
    <w:rsid w:val="002D4EA6"/>
    <w:pPr>
      <w:spacing w:after="120"/>
    </w:pPr>
  </w:style>
  <w:style w:type="paragraph" w:styleId="TOC3">
    <w:name w:val="toc 3"/>
    <w:basedOn w:val="TOC2"/>
    <w:next w:val="Normal"/>
    <w:uiPriority w:val="39"/>
    <w:qFormat/>
  </w:style>
  <w:style w:type="paragraph" w:styleId="TOC2">
    <w:name w:val="toc 2"/>
    <w:basedOn w:val="TOC1"/>
    <w:next w:val="Normal"/>
    <w:uiPriority w:val="39"/>
    <w:qFormat/>
    <w:pPr>
      <w:tabs>
        <w:tab w:val="left" w:pos="403"/>
      </w:tabs>
      <w:spacing w:before="0"/>
    </w:pPr>
  </w:style>
  <w:style w:type="paragraph" w:styleId="TOC1">
    <w:name w:val="toc 1"/>
    <w:basedOn w:val="Normal"/>
    <w:next w:val="Normal"/>
    <w:uiPriority w:val="39"/>
    <w:qFormat/>
    <w:pPr>
      <w:tabs>
        <w:tab w:val="left" w:pos="720"/>
        <w:tab w:val="right" w:leader="dot" w:pos="9752"/>
      </w:tabs>
      <w:suppressAutoHyphens/>
      <w:spacing w:before="120" w:after="0"/>
      <w:ind w:left="720" w:right="500" w:hanging="720"/>
      <w:jc w:val="left"/>
    </w:pPr>
    <w:rPr>
      <w: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semiHidden/>
    <w:qFormat/>
    <w:pPr>
      <w:tabs>
        <w:tab w:val="right" w:pos="9752"/>
      </w:tabs>
      <w:spacing w:before="360" w:after="120" w:line="220" w:lineRule="exact"/>
    </w:pPr>
  </w:style>
  <w:style w:type="paragraph" w:styleId="Header">
    <w:name w:val="header"/>
    <w:basedOn w:val="Normal"/>
    <w:link w:val="HeaderChar"/>
    <w:uiPriority w:val="99"/>
    <w:semiHidden/>
    <w:qFormat/>
    <w:pPr>
      <w:spacing w:after="600" w:line="220" w:lineRule="exact"/>
    </w:pPr>
    <w:rPr>
      <w: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lang w:val="fr-FR"/>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uiPriority w:val="9"/>
    <w:qFormat/>
    <w:rPr>
      <w:rFonts w:eastAsia="MS Mincho"/>
      <w:b/>
      <w:sz w:val="26"/>
      <w:lang w:val="en-GB" w:eastAsia="ja-JP"/>
    </w:rPr>
  </w:style>
  <w:style w:type="character" w:customStyle="1" w:styleId="Heading2Char">
    <w:name w:val="Heading 2 Char"/>
    <w:link w:val="Heading2"/>
    <w:uiPriority w:val="9"/>
    <w:rPr>
      <w:rFonts w:eastAsia="MS Mincho"/>
      <w:b/>
      <w:sz w:val="24"/>
      <w:lang w:val="en-GB" w:eastAsia="ja-JP"/>
    </w:rPr>
  </w:style>
  <w:style w:type="character" w:customStyle="1" w:styleId="Heading3Char">
    <w:name w:val="Heading 3 Char"/>
    <w:link w:val="Heading3"/>
    <w:uiPriority w:val="9"/>
    <w:qFormat/>
    <w:rPr>
      <w:rFonts w:eastAsia="MS Mincho"/>
      <w:b/>
      <w:sz w:val="22"/>
      <w:lang w:val="en-GB" w:eastAsia="ja-JP"/>
    </w:rPr>
  </w:style>
  <w:style w:type="character" w:customStyle="1" w:styleId="Heading4Char">
    <w:name w:val="Heading 4 Char"/>
    <w:link w:val="Heading4"/>
    <w:uiPriority w:val="9"/>
    <w:qFormat/>
    <w:rPr>
      <w:rFonts w:eastAsia="MS Mincho"/>
      <w:b/>
      <w:sz w:val="22"/>
      <w:lang w:val="en-GB" w:eastAsia="ja-JP"/>
    </w:rPr>
  </w:style>
  <w:style w:type="character" w:customStyle="1" w:styleId="Heading5Char">
    <w:name w:val="Heading 5 Char"/>
    <w:link w:val="Heading5"/>
    <w:uiPriority w:val="9"/>
    <w:qFormat/>
    <w:rPr>
      <w:rFonts w:eastAsia="MS Mincho"/>
      <w:b/>
      <w:sz w:val="22"/>
      <w:lang w:val="en-GB" w:eastAsia="ja-JP"/>
    </w:rPr>
  </w:style>
  <w:style w:type="character" w:customStyle="1" w:styleId="Heading6Char">
    <w:name w:val="Heading 6 Char"/>
    <w:link w:val="Heading6"/>
    <w:uiPriority w:val="9"/>
    <w:qFormat/>
    <w:rPr>
      <w:rFonts w:eastAsia="MS Mincho"/>
      <w:b/>
      <w:sz w:val="22"/>
      <w:lang w:val="en-GB" w:eastAsia="ja-JP"/>
    </w:rPr>
  </w:style>
  <w:style w:type="paragraph" w:customStyle="1" w:styleId="a2">
    <w:name w:val="a2"/>
    <w:basedOn w:val="BaseHeading"/>
    <w:next w:val="Normal"/>
    <w:rsid w:val="002D4EA6"/>
    <w:pPr>
      <w:numPr>
        <w:ilvl w:val="1"/>
        <w:numId w:val="2"/>
      </w:numPr>
      <w:tabs>
        <w:tab w:val="left" w:pos="500"/>
        <w:tab w:val="left" w:pos="720"/>
      </w:tabs>
      <w:spacing w:before="270" w:line="270" w:lineRule="exact"/>
    </w:pPr>
    <w:rPr>
      <w:b/>
      <w:sz w:val="28"/>
    </w:rPr>
  </w:style>
  <w:style w:type="paragraph" w:customStyle="1" w:styleId="a3">
    <w:name w:val="a3"/>
    <w:basedOn w:val="BaseHeading"/>
    <w:next w:val="Normal"/>
    <w:rsid w:val="002D4EA6"/>
    <w:pPr>
      <w:numPr>
        <w:ilvl w:val="2"/>
        <w:numId w:val="2"/>
      </w:numPr>
      <w:tabs>
        <w:tab w:val="left" w:pos="640"/>
      </w:tabs>
      <w:spacing w:line="250" w:lineRule="exact"/>
    </w:pPr>
    <w:rPr>
      <w:b/>
    </w:rPr>
  </w:style>
  <w:style w:type="paragraph" w:customStyle="1" w:styleId="a4">
    <w:name w:val="a4"/>
    <w:basedOn w:val="BaseHeading"/>
    <w:next w:val="Normal"/>
    <w:rsid w:val="002D4EA6"/>
    <w:pPr>
      <w:numPr>
        <w:ilvl w:val="3"/>
        <w:numId w:val="2"/>
      </w:numPr>
      <w:tabs>
        <w:tab w:val="left" w:pos="880"/>
      </w:tabs>
    </w:pPr>
    <w:rPr>
      <w:b/>
      <w:bCs/>
      <w:iCs/>
    </w:rPr>
  </w:style>
  <w:style w:type="paragraph" w:customStyle="1" w:styleId="a5">
    <w:name w:val="a5"/>
    <w:basedOn w:val="BaseHeading"/>
    <w:next w:val="Normal"/>
    <w:rsid w:val="002D4EA6"/>
    <w:pPr>
      <w:numPr>
        <w:ilvl w:val="4"/>
        <w:numId w:val="2"/>
      </w:numPr>
      <w:tabs>
        <w:tab w:val="left" w:pos="1140"/>
        <w:tab w:val="left" w:pos="1360"/>
      </w:tabs>
    </w:pPr>
    <w:rPr>
      <w:b/>
      <w:bCs/>
      <w:iCs/>
    </w:rPr>
  </w:style>
  <w:style w:type="paragraph" w:customStyle="1" w:styleId="a6">
    <w:name w:val="a6"/>
    <w:basedOn w:val="BaseHeading"/>
    <w:next w:val="Normal"/>
    <w:rsid w:val="002D4EA6"/>
    <w:pPr>
      <w:numPr>
        <w:ilvl w:val="5"/>
        <w:numId w:val="2"/>
      </w:numPr>
      <w:tabs>
        <w:tab w:val="left" w:pos="1140"/>
        <w:tab w:val="left" w:pos="1360"/>
      </w:tabs>
    </w:pPr>
    <w:rPr>
      <w:b/>
      <w:bCs/>
    </w:rPr>
  </w:style>
  <w:style w:type="paragraph" w:customStyle="1" w:styleId="ANNEX">
    <w:name w:val="ANNEX"/>
    <w:basedOn w:val="BaseHeading"/>
    <w:next w:val="Normal"/>
    <w:rsid w:val="002D4EA6"/>
    <w:pPr>
      <w:keepNext/>
      <w:pageBreakBefore/>
      <w:numPr>
        <w:numId w:val="2"/>
      </w:numPr>
      <w:spacing w:after="760" w:line="310" w:lineRule="exact"/>
      <w:jc w:val="center"/>
    </w:pPr>
    <w:rPr>
      <w:rFonts w:eastAsia="MS Mincho"/>
      <w:b/>
      <w:sz w:val="28"/>
      <w:szCs w:val="20"/>
      <w:lang w:eastAsia="ja-JP"/>
    </w:rPr>
  </w:style>
  <w:style w:type="paragraph" w:customStyle="1" w:styleId="BiblioTitle">
    <w:name w:val="Biblio Title"/>
    <w:basedOn w:val="BaseHeading"/>
    <w:rsid w:val="002D4EA6"/>
    <w:pPr>
      <w:pageBreakBefore/>
      <w:spacing w:after="760" w:line="280" w:lineRule="atLeast"/>
      <w:jc w:val="center"/>
    </w:pPr>
    <w:rPr>
      <w:b/>
      <w:sz w:val="28"/>
    </w:rPr>
  </w:style>
  <w:style w:type="paragraph" w:customStyle="1" w:styleId="Definition">
    <w:name w:val="Definition"/>
    <w:basedOn w:val="BaseText"/>
    <w:rsid w:val="002D4EA6"/>
    <w:pPr>
      <w:spacing w:line="230" w:lineRule="atLeast"/>
    </w:pPr>
  </w:style>
  <w:style w:type="paragraph" w:customStyle="1" w:styleId="ForewordTitle">
    <w:name w:val="Foreword Title"/>
    <w:basedOn w:val="BaseHeading"/>
    <w:rsid w:val="002D4EA6"/>
    <w:pPr>
      <w:keepNext/>
      <w:pageBreakBefore/>
      <w:suppressAutoHyphens/>
      <w:spacing w:before="310" w:after="310" w:line="310" w:lineRule="atLeast"/>
    </w:pPr>
    <w:rPr>
      <w:b/>
      <w:sz w:val="28"/>
    </w:rPr>
  </w:style>
  <w:style w:type="paragraph" w:customStyle="1" w:styleId="IntroTitle">
    <w:name w:val="Intro Title"/>
    <w:basedOn w:val="ForewordTitle"/>
    <w:rsid w:val="002D4EA6"/>
  </w:style>
  <w:style w:type="paragraph" w:customStyle="1" w:styleId="Terms">
    <w:name w:val="Term(s)"/>
    <w:basedOn w:val="BaseText"/>
    <w:rsid w:val="002D4EA6"/>
    <w:pPr>
      <w:suppressAutoHyphens/>
      <w:spacing w:after="0"/>
      <w:jc w:val="left"/>
    </w:pPr>
    <w:rPr>
      <w:b/>
    </w:rPr>
  </w:style>
  <w:style w:type="paragraph" w:customStyle="1" w:styleId="TermNum">
    <w:name w:val="TermNum"/>
    <w:basedOn w:val="BaseText"/>
    <w:rsid w:val="002D4EA6"/>
    <w:pPr>
      <w:spacing w:after="0"/>
    </w:pPr>
    <w:rPr>
      <w:b/>
    </w:rPr>
  </w:style>
  <w:style w:type="paragraph" w:customStyle="1" w:styleId="zzContents">
    <w:name w:val="zzContents"/>
    <w:basedOn w:val="Normal"/>
    <w:next w:val="TOC1"/>
    <w:semiHidden/>
    <w:qFormat/>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qFormat/>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qFormat/>
    <w:pPr>
      <w:suppressAutoHyphens/>
      <w:spacing w:before="400" w:after="760" w:line="350" w:lineRule="exact"/>
      <w:jc w:val="left"/>
    </w:pPr>
    <w:rPr>
      <w:b/>
      <w:color w:val="0000FF"/>
      <w:sz w:val="32"/>
    </w:rPr>
  </w:style>
  <w:style w:type="character" w:customStyle="1" w:styleId="FooterChar">
    <w:name w:val="Footer Char"/>
    <w:link w:val="Footer"/>
    <w:uiPriority w:val="99"/>
    <w:semiHidden/>
    <w:qFormat/>
    <w:rPr>
      <w:sz w:val="22"/>
      <w:szCs w:val="22"/>
      <w:lang w:val="en-GB"/>
    </w:rPr>
  </w:style>
  <w:style w:type="character" w:customStyle="1" w:styleId="HeaderChar">
    <w:name w:val="Header Char"/>
    <w:link w:val="Header"/>
    <w:uiPriority w:val="99"/>
    <w:semiHidden/>
    <w:qFormat/>
    <w:rPr>
      <w:b/>
      <w:sz w:val="22"/>
      <w:szCs w:val="22"/>
      <w:lang w:val="en-GB"/>
    </w:rPr>
  </w:style>
  <w:style w:type="paragraph" w:customStyle="1" w:styleId="Code">
    <w:name w:val="Cod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BodyTextChar">
    <w:name w:val="Body Text Char"/>
    <w:link w:val="BodyText"/>
    <w:uiPriority w:val="99"/>
    <w:rsid w:val="002D4EA6"/>
    <w:rPr>
      <w:rFonts w:eastAsia="Calibri"/>
      <w:sz w:val="22"/>
      <w:szCs w:val="22"/>
      <w:lang w:val="en-GB"/>
    </w:rPr>
  </w:style>
  <w:style w:type="paragraph" w:customStyle="1" w:styleId="Formula">
    <w:name w:val="Formula"/>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Tablebody">
    <w:name w:val="Table body"/>
    <w:basedOn w:val="BaseText"/>
    <w:rsid w:val="002D4EA6"/>
    <w:pPr>
      <w:spacing w:before="60" w:after="60" w:line="210" w:lineRule="atLeast"/>
      <w:jc w:val="left"/>
    </w:pPr>
    <w:rPr>
      <w:sz w:val="20"/>
    </w:rPr>
  </w:style>
  <w:style w:type="character" w:styleId="PlaceholderText">
    <w:name w:val="Placeholder Text"/>
    <w:basedOn w:val="DefaultParagraphFont"/>
    <w:uiPriority w:val="99"/>
    <w:semiHidden/>
    <w:qFormat/>
    <w:rPr>
      <w:color w:val="808080"/>
    </w:rPr>
  </w:style>
  <w:style w:type="paragraph" w:customStyle="1" w:styleId="ForewordText">
    <w:name w:val="Foreword Text"/>
    <w:basedOn w:val="BaseText"/>
    <w:link w:val="ForewordTextChar"/>
    <w:rsid w:val="002D4EA6"/>
  </w:style>
  <w:style w:type="character" w:customStyle="1" w:styleId="ForewordTextChar">
    <w:name w:val="Foreword Text Char"/>
    <w:link w:val="ForewordText"/>
    <w:locked/>
    <w:rPr>
      <w:rFonts w:eastAsia="Calibri"/>
      <w:sz w:val="22"/>
      <w:szCs w:val="22"/>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rPr>
  </w:style>
  <w:style w:type="character" w:customStyle="1" w:styleId="CommentTextChar">
    <w:name w:val="Comment Text Char"/>
    <w:basedOn w:val="DefaultParagraphFont"/>
    <w:link w:val="CommentText"/>
    <w:uiPriority w:val="99"/>
    <w:semiHidden/>
    <w:qFormat/>
    <w:rPr>
      <w:lang w:val="en-GB"/>
    </w:rPr>
  </w:style>
  <w:style w:type="character" w:customStyle="1" w:styleId="CommentSubjectChar">
    <w:name w:val="Comment Subject Char"/>
    <w:basedOn w:val="CommentTextChar"/>
    <w:link w:val="CommentSubject"/>
    <w:uiPriority w:val="99"/>
    <w:semiHidden/>
    <w:qFormat/>
    <w:rPr>
      <w:b/>
      <w:bCs/>
      <w:lang w:val="en-GB"/>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EastAsia" w:hAnsiTheme="minorHAnsi" w:cstheme="minorBidi"/>
      <w:lang w:eastAsia="ko-KR"/>
    </w:rPr>
  </w:style>
  <w:style w:type="paragraph" w:customStyle="1" w:styleId="ISOChange">
    <w:name w:val="ISO_Change"/>
    <w:basedOn w:val="Normal"/>
    <w:qFormat/>
    <w:pPr>
      <w:spacing w:before="210" w:after="0" w:line="210" w:lineRule="exact"/>
      <w:jc w:val="left"/>
    </w:pPr>
    <w:rPr>
      <w:rFonts w:ascii="Arial" w:eastAsiaTheme="minorEastAsia" w:hAnsi="Arial"/>
      <w:sz w:val="18"/>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rPr>
      <w:sz w:val="22"/>
      <w:szCs w:val="22"/>
    </w:rPr>
  </w:style>
  <w:style w:type="paragraph" w:customStyle="1" w:styleId="1">
    <w:name w:val="列出段落1"/>
    <w:basedOn w:val="Normal"/>
    <w:uiPriority w:val="34"/>
    <w:qFormat/>
    <w:pPr>
      <w:widowControl w:val="0"/>
      <w:spacing w:after="0" w:line="240" w:lineRule="auto"/>
      <w:ind w:firstLineChars="200" w:firstLine="420"/>
    </w:pPr>
    <w:rPr>
      <w:rFonts w:ascii="Calibri" w:eastAsia="SimSun" w:hAnsi="Calibri"/>
      <w:kern w:val="2"/>
      <w:sz w:val="21"/>
      <w:lang w:eastAsia="zh-CN"/>
    </w:rPr>
  </w:style>
  <w:style w:type="paragraph" w:customStyle="1" w:styleId="zzCover">
    <w:name w:val="zzCover"/>
    <w:basedOn w:val="Normal"/>
    <w:link w:val="zzCoverChar"/>
    <w:qFormat/>
    <w:rsid w:val="0021046C"/>
    <w:pPr>
      <w:jc w:val="right"/>
    </w:pPr>
    <w:rPr>
      <w:sz w:val="24"/>
      <w:szCs w:val="28"/>
    </w:rPr>
  </w:style>
  <w:style w:type="character" w:customStyle="1" w:styleId="zzCoverChar">
    <w:name w:val="zzCover Char"/>
    <w:basedOn w:val="DefaultParagraphFont"/>
    <w:link w:val="zzCover"/>
    <w:locked/>
    <w:rsid w:val="0021046C"/>
    <w:rPr>
      <w:rFonts w:eastAsia="MS Mincho"/>
      <w:sz w:val="24"/>
      <w:szCs w:val="28"/>
      <w:lang w:val="en-GB" w:eastAsia="ja-JP"/>
    </w:rPr>
  </w:style>
  <w:style w:type="paragraph" w:styleId="HTMLPreformatted">
    <w:name w:val="HTML Preformatted"/>
    <w:basedOn w:val="Normal"/>
    <w:link w:val="HTMLPreformattedChar"/>
    <w:uiPriority w:val="99"/>
    <w:semiHidden/>
    <w:unhideWhenUsed/>
    <w:rsid w:val="002D4EA6"/>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2D4EA6"/>
    <w:rPr>
      <w:rFonts w:ascii="Consolas" w:hAnsi="Consolas" w:cs="Consolas"/>
    </w:rPr>
  </w:style>
  <w:style w:type="paragraph" w:styleId="Bibliography">
    <w:name w:val="Bibliography"/>
    <w:basedOn w:val="Normal"/>
    <w:next w:val="Normal"/>
    <w:uiPriority w:val="37"/>
    <w:semiHidden/>
    <w:unhideWhenUsed/>
    <w:rsid w:val="002D4EA6"/>
  </w:style>
  <w:style w:type="paragraph" w:styleId="BlockText">
    <w:name w:val="Block Text"/>
    <w:basedOn w:val="Normal"/>
    <w:uiPriority w:val="99"/>
    <w:semiHidden/>
    <w:unhideWhenUsed/>
    <w:rsid w:val="002D4EA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2D4EA6"/>
    <w:pPr>
      <w:spacing w:after="120" w:line="480" w:lineRule="auto"/>
    </w:pPr>
  </w:style>
  <w:style w:type="character" w:customStyle="1" w:styleId="BodyText2Char">
    <w:name w:val="Body Text 2 Char"/>
    <w:basedOn w:val="DefaultParagraphFont"/>
    <w:link w:val="BodyText2"/>
    <w:uiPriority w:val="99"/>
    <w:semiHidden/>
    <w:rsid w:val="002D4EA6"/>
    <w:rPr>
      <w:sz w:val="22"/>
      <w:szCs w:val="22"/>
    </w:rPr>
  </w:style>
  <w:style w:type="paragraph" w:styleId="BodyText3">
    <w:name w:val="Body Text 3"/>
    <w:basedOn w:val="Normal"/>
    <w:link w:val="BodyText3Char"/>
    <w:uiPriority w:val="99"/>
    <w:semiHidden/>
    <w:unhideWhenUsed/>
    <w:rsid w:val="002D4EA6"/>
    <w:pPr>
      <w:spacing w:after="120"/>
    </w:pPr>
    <w:rPr>
      <w:sz w:val="16"/>
      <w:szCs w:val="16"/>
    </w:rPr>
  </w:style>
  <w:style w:type="character" w:customStyle="1" w:styleId="BodyText3Char">
    <w:name w:val="Body Text 3 Char"/>
    <w:basedOn w:val="DefaultParagraphFont"/>
    <w:link w:val="BodyText3"/>
    <w:uiPriority w:val="99"/>
    <w:semiHidden/>
    <w:rsid w:val="002D4EA6"/>
    <w:rPr>
      <w:sz w:val="16"/>
      <w:szCs w:val="16"/>
    </w:rPr>
  </w:style>
  <w:style w:type="paragraph" w:styleId="BodyTextFirstIndent">
    <w:name w:val="Body Text First Indent"/>
    <w:basedOn w:val="BodyText"/>
    <w:link w:val="BodyTextFirstIndentChar"/>
    <w:uiPriority w:val="99"/>
    <w:semiHidden/>
    <w:unhideWhenUsed/>
    <w:rsid w:val="002D4EA6"/>
    <w:pPr>
      <w:tabs>
        <w:tab w:val="clear" w:pos="397"/>
        <w:tab w:val="left" w:pos="403"/>
      </w:tabs>
      <w:spacing w:after="240"/>
      <w:ind w:firstLine="360"/>
    </w:pPr>
    <w:rPr>
      <w:rFonts w:eastAsia="Batang"/>
    </w:rPr>
  </w:style>
  <w:style w:type="character" w:customStyle="1" w:styleId="BodyTextFirstIndentChar">
    <w:name w:val="Body Text First Indent Char"/>
    <w:basedOn w:val="BodyTextChar"/>
    <w:link w:val="BodyTextFirstIndent"/>
    <w:uiPriority w:val="99"/>
    <w:semiHidden/>
    <w:rsid w:val="002D4EA6"/>
    <w:rPr>
      <w:rFonts w:eastAsia="Calibri"/>
      <w:sz w:val="22"/>
      <w:szCs w:val="22"/>
      <w:lang w:val="en-GB"/>
    </w:rPr>
  </w:style>
  <w:style w:type="paragraph" w:styleId="BodyTextIndent">
    <w:name w:val="Body Text Indent"/>
    <w:basedOn w:val="Normal"/>
    <w:link w:val="BodyTextIndentChar"/>
    <w:uiPriority w:val="99"/>
    <w:semiHidden/>
    <w:unhideWhenUsed/>
    <w:rsid w:val="002D4EA6"/>
    <w:pPr>
      <w:spacing w:after="120"/>
      <w:ind w:left="283"/>
    </w:pPr>
  </w:style>
  <w:style w:type="character" w:customStyle="1" w:styleId="BodyTextIndentChar">
    <w:name w:val="Body Text Indent Char"/>
    <w:basedOn w:val="DefaultParagraphFont"/>
    <w:link w:val="BodyTextIndent"/>
    <w:uiPriority w:val="99"/>
    <w:semiHidden/>
    <w:rsid w:val="002D4EA6"/>
    <w:rPr>
      <w:sz w:val="22"/>
      <w:szCs w:val="22"/>
    </w:rPr>
  </w:style>
  <w:style w:type="paragraph" w:styleId="BodyTextFirstIndent2">
    <w:name w:val="Body Text First Indent 2"/>
    <w:basedOn w:val="BodyTextIndent"/>
    <w:link w:val="BodyTextFirstIndent2Char"/>
    <w:uiPriority w:val="99"/>
    <w:semiHidden/>
    <w:unhideWhenUsed/>
    <w:rsid w:val="002D4EA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D4EA6"/>
    <w:rPr>
      <w:sz w:val="22"/>
      <w:szCs w:val="22"/>
    </w:rPr>
  </w:style>
  <w:style w:type="paragraph" w:styleId="BodyTextIndent2">
    <w:name w:val="Body Text Indent 2"/>
    <w:basedOn w:val="Normal"/>
    <w:link w:val="BodyTextIndent2Char"/>
    <w:uiPriority w:val="99"/>
    <w:unhideWhenUsed/>
    <w:rsid w:val="002D4EA6"/>
    <w:pPr>
      <w:spacing w:after="120" w:line="480" w:lineRule="auto"/>
      <w:ind w:left="283"/>
    </w:pPr>
  </w:style>
  <w:style w:type="character" w:customStyle="1" w:styleId="BodyTextIndent2Char">
    <w:name w:val="Body Text Indent 2 Char"/>
    <w:basedOn w:val="DefaultParagraphFont"/>
    <w:link w:val="BodyTextIndent2"/>
    <w:uiPriority w:val="99"/>
    <w:semiHidden/>
    <w:rsid w:val="002D4EA6"/>
    <w:rPr>
      <w:sz w:val="22"/>
      <w:szCs w:val="22"/>
    </w:rPr>
  </w:style>
  <w:style w:type="paragraph" w:styleId="BodyTextIndent3">
    <w:name w:val="Body Text Indent 3"/>
    <w:basedOn w:val="Normal"/>
    <w:link w:val="BodyTextIndent3Char"/>
    <w:uiPriority w:val="99"/>
    <w:unhideWhenUsed/>
    <w:rsid w:val="002D4E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4EA6"/>
    <w:rPr>
      <w:sz w:val="16"/>
      <w:szCs w:val="16"/>
    </w:rPr>
  </w:style>
  <w:style w:type="character" w:styleId="BookTitle">
    <w:name w:val="Book Title"/>
    <w:basedOn w:val="DefaultParagraphFont"/>
    <w:uiPriority w:val="33"/>
    <w:qFormat/>
    <w:rsid w:val="002D4EA6"/>
    <w:rPr>
      <w:b/>
      <w:bCs/>
      <w:i/>
      <w:iCs/>
      <w:spacing w:val="5"/>
    </w:rPr>
  </w:style>
  <w:style w:type="paragraph" w:styleId="Caption">
    <w:name w:val="caption"/>
    <w:basedOn w:val="Normal"/>
    <w:next w:val="Normal"/>
    <w:uiPriority w:val="35"/>
    <w:semiHidden/>
    <w:unhideWhenUsed/>
    <w:qFormat/>
    <w:rsid w:val="002D4EA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D4EA6"/>
    <w:pPr>
      <w:spacing w:after="0" w:line="240" w:lineRule="auto"/>
      <w:ind w:left="4252"/>
    </w:pPr>
  </w:style>
  <w:style w:type="character" w:customStyle="1" w:styleId="ClosingChar">
    <w:name w:val="Closing Char"/>
    <w:basedOn w:val="DefaultParagraphFont"/>
    <w:link w:val="Closing"/>
    <w:uiPriority w:val="99"/>
    <w:semiHidden/>
    <w:rsid w:val="002D4EA6"/>
    <w:rPr>
      <w:sz w:val="22"/>
      <w:szCs w:val="22"/>
    </w:rPr>
  </w:style>
  <w:style w:type="paragraph" w:styleId="Date">
    <w:name w:val="Date"/>
    <w:basedOn w:val="Normal"/>
    <w:next w:val="Normal"/>
    <w:link w:val="DateChar"/>
    <w:uiPriority w:val="99"/>
    <w:semiHidden/>
    <w:unhideWhenUsed/>
    <w:rsid w:val="002D4EA6"/>
  </w:style>
  <w:style w:type="character" w:customStyle="1" w:styleId="DateChar">
    <w:name w:val="Date Char"/>
    <w:basedOn w:val="DefaultParagraphFont"/>
    <w:link w:val="Date"/>
    <w:uiPriority w:val="99"/>
    <w:semiHidden/>
    <w:rsid w:val="002D4EA6"/>
    <w:rPr>
      <w:sz w:val="22"/>
      <w:szCs w:val="22"/>
    </w:rPr>
  </w:style>
  <w:style w:type="paragraph" w:styleId="DocumentMap">
    <w:name w:val="Document Map"/>
    <w:basedOn w:val="Normal"/>
    <w:link w:val="DocumentMapChar"/>
    <w:uiPriority w:val="99"/>
    <w:semiHidden/>
    <w:unhideWhenUsed/>
    <w:rsid w:val="002D4E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D4EA6"/>
    <w:rPr>
      <w:rFonts w:ascii="Segoe UI" w:hAnsi="Segoe UI" w:cs="Segoe UI"/>
      <w:sz w:val="16"/>
      <w:szCs w:val="16"/>
    </w:rPr>
  </w:style>
  <w:style w:type="paragraph" w:styleId="E-mailSignature">
    <w:name w:val="E-mail Signature"/>
    <w:basedOn w:val="Normal"/>
    <w:link w:val="E-mailSignatureChar"/>
    <w:uiPriority w:val="99"/>
    <w:semiHidden/>
    <w:unhideWhenUsed/>
    <w:rsid w:val="002D4EA6"/>
    <w:pPr>
      <w:spacing w:after="0" w:line="240" w:lineRule="auto"/>
    </w:pPr>
  </w:style>
  <w:style w:type="character" w:customStyle="1" w:styleId="E-mailSignatureChar">
    <w:name w:val="E-mail Signature Char"/>
    <w:basedOn w:val="DefaultParagraphFont"/>
    <w:link w:val="E-mailSignature"/>
    <w:uiPriority w:val="99"/>
    <w:semiHidden/>
    <w:rsid w:val="002D4EA6"/>
    <w:rPr>
      <w:sz w:val="22"/>
      <w:szCs w:val="22"/>
    </w:rPr>
  </w:style>
  <w:style w:type="character" w:styleId="Emphasis">
    <w:name w:val="Emphasis"/>
    <w:basedOn w:val="DefaultParagraphFont"/>
    <w:uiPriority w:val="20"/>
    <w:qFormat/>
    <w:rsid w:val="002D4EA6"/>
    <w:rPr>
      <w:i/>
      <w:iCs/>
    </w:rPr>
  </w:style>
  <w:style w:type="character" w:styleId="EndnoteReference">
    <w:name w:val="endnote reference"/>
    <w:basedOn w:val="DefaultParagraphFont"/>
    <w:uiPriority w:val="99"/>
    <w:semiHidden/>
    <w:unhideWhenUsed/>
    <w:rsid w:val="002D4EA6"/>
    <w:rPr>
      <w:vertAlign w:val="superscript"/>
    </w:rPr>
  </w:style>
  <w:style w:type="paragraph" w:styleId="EndnoteText">
    <w:name w:val="endnote text"/>
    <w:basedOn w:val="Normal"/>
    <w:link w:val="EndnoteTextChar"/>
    <w:uiPriority w:val="99"/>
    <w:semiHidden/>
    <w:unhideWhenUsed/>
    <w:rsid w:val="002D4EA6"/>
    <w:pPr>
      <w:spacing w:after="0" w:line="240" w:lineRule="auto"/>
    </w:pPr>
    <w:rPr>
      <w:sz w:val="20"/>
    </w:rPr>
  </w:style>
  <w:style w:type="character" w:customStyle="1" w:styleId="EndnoteTextChar">
    <w:name w:val="Endnote Text Char"/>
    <w:basedOn w:val="DefaultParagraphFont"/>
    <w:link w:val="EndnoteText"/>
    <w:uiPriority w:val="99"/>
    <w:semiHidden/>
    <w:rsid w:val="002D4EA6"/>
  </w:style>
  <w:style w:type="paragraph" w:styleId="EnvelopeAddress">
    <w:name w:val="envelope address"/>
    <w:basedOn w:val="Normal"/>
    <w:uiPriority w:val="99"/>
    <w:semiHidden/>
    <w:unhideWhenUsed/>
    <w:rsid w:val="002D4E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D4EA6"/>
    <w:pPr>
      <w:spacing w:after="0"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2D4EA6"/>
    <w:rPr>
      <w:vertAlign w:val="superscript"/>
    </w:rPr>
  </w:style>
  <w:style w:type="paragraph" w:styleId="FootnoteText">
    <w:name w:val="footnote text"/>
    <w:basedOn w:val="Normal"/>
    <w:link w:val="FootnoteTextChar"/>
    <w:uiPriority w:val="99"/>
    <w:semiHidden/>
    <w:unhideWhenUsed/>
    <w:rsid w:val="002D4EA6"/>
    <w:pPr>
      <w:spacing w:after="0" w:line="240" w:lineRule="auto"/>
    </w:pPr>
    <w:rPr>
      <w:sz w:val="20"/>
    </w:rPr>
  </w:style>
  <w:style w:type="character" w:customStyle="1" w:styleId="FootnoteTextChar">
    <w:name w:val="Footnote Text Char"/>
    <w:basedOn w:val="DefaultParagraphFont"/>
    <w:link w:val="FootnoteText"/>
    <w:uiPriority w:val="99"/>
    <w:semiHidden/>
    <w:rsid w:val="002D4EA6"/>
  </w:style>
  <w:style w:type="character" w:styleId="Hashtag">
    <w:name w:val="Hashtag"/>
    <w:basedOn w:val="DefaultParagraphFont"/>
    <w:uiPriority w:val="99"/>
    <w:semiHidden/>
    <w:unhideWhenUsed/>
    <w:rsid w:val="002D4EA6"/>
    <w:rPr>
      <w:color w:val="2B579A"/>
      <w:shd w:val="clear" w:color="auto" w:fill="E1DFDD"/>
    </w:rPr>
  </w:style>
  <w:style w:type="character" w:customStyle="1" w:styleId="Heading7Char">
    <w:name w:val="Heading 7 Char"/>
    <w:basedOn w:val="DefaultParagraphFont"/>
    <w:link w:val="Heading7"/>
    <w:uiPriority w:val="9"/>
    <w:semiHidden/>
    <w:rsid w:val="002D4EA6"/>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2D4E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4EA6"/>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2D4EA6"/>
  </w:style>
  <w:style w:type="paragraph" w:styleId="HTMLAddress">
    <w:name w:val="HTML Address"/>
    <w:basedOn w:val="Normal"/>
    <w:link w:val="HTMLAddressChar"/>
    <w:uiPriority w:val="99"/>
    <w:semiHidden/>
    <w:unhideWhenUsed/>
    <w:rsid w:val="002D4EA6"/>
    <w:pPr>
      <w:spacing w:after="0" w:line="240" w:lineRule="auto"/>
    </w:pPr>
    <w:rPr>
      <w:i/>
      <w:iCs/>
    </w:rPr>
  </w:style>
  <w:style w:type="character" w:customStyle="1" w:styleId="HTMLAddressChar">
    <w:name w:val="HTML Address Char"/>
    <w:basedOn w:val="DefaultParagraphFont"/>
    <w:link w:val="HTMLAddress"/>
    <w:uiPriority w:val="99"/>
    <w:semiHidden/>
    <w:rsid w:val="002D4EA6"/>
    <w:rPr>
      <w:i/>
      <w:iCs/>
      <w:sz w:val="22"/>
      <w:szCs w:val="22"/>
    </w:rPr>
  </w:style>
  <w:style w:type="character" w:styleId="HTMLCite">
    <w:name w:val="HTML Cite"/>
    <w:basedOn w:val="DefaultParagraphFont"/>
    <w:uiPriority w:val="99"/>
    <w:semiHidden/>
    <w:unhideWhenUsed/>
    <w:rsid w:val="002D4EA6"/>
    <w:rPr>
      <w:i/>
      <w:iCs/>
    </w:rPr>
  </w:style>
  <w:style w:type="character" w:styleId="HTMLCode">
    <w:name w:val="HTML Code"/>
    <w:basedOn w:val="DefaultParagraphFont"/>
    <w:uiPriority w:val="99"/>
    <w:semiHidden/>
    <w:unhideWhenUsed/>
    <w:rsid w:val="002D4EA6"/>
    <w:rPr>
      <w:rFonts w:ascii="Consolas" w:hAnsi="Consolas" w:cs="Consolas"/>
      <w:sz w:val="20"/>
      <w:szCs w:val="20"/>
    </w:rPr>
  </w:style>
  <w:style w:type="character" w:styleId="HTMLDefinition">
    <w:name w:val="HTML Definition"/>
    <w:basedOn w:val="DefaultParagraphFont"/>
    <w:uiPriority w:val="99"/>
    <w:semiHidden/>
    <w:unhideWhenUsed/>
    <w:rsid w:val="002D4EA6"/>
    <w:rPr>
      <w:i/>
      <w:iCs/>
    </w:rPr>
  </w:style>
  <w:style w:type="character" w:styleId="HTMLKeyboard">
    <w:name w:val="HTML Keyboard"/>
    <w:basedOn w:val="DefaultParagraphFont"/>
    <w:uiPriority w:val="99"/>
    <w:semiHidden/>
    <w:unhideWhenUsed/>
    <w:rsid w:val="002D4EA6"/>
    <w:rPr>
      <w:rFonts w:ascii="Consolas" w:hAnsi="Consolas" w:cs="Consolas"/>
      <w:sz w:val="20"/>
      <w:szCs w:val="20"/>
    </w:rPr>
  </w:style>
  <w:style w:type="character" w:styleId="HTMLSample">
    <w:name w:val="HTML Sample"/>
    <w:basedOn w:val="DefaultParagraphFont"/>
    <w:uiPriority w:val="99"/>
    <w:semiHidden/>
    <w:unhideWhenUsed/>
    <w:rsid w:val="002D4EA6"/>
    <w:rPr>
      <w:rFonts w:ascii="Consolas" w:hAnsi="Consolas" w:cs="Consolas"/>
      <w:sz w:val="24"/>
      <w:szCs w:val="24"/>
    </w:rPr>
  </w:style>
  <w:style w:type="character" w:styleId="HTMLTypewriter">
    <w:name w:val="HTML Typewriter"/>
    <w:basedOn w:val="DefaultParagraphFont"/>
    <w:uiPriority w:val="99"/>
    <w:semiHidden/>
    <w:unhideWhenUsed/>
    <w:rsid w:val="002D4EA6"/>
    <w:rPr>
      <w:rFonts w:ascii="Consolas" w:hAnsi="Consolas" w:cs="Consolas"/>
      <w:sz w:val="20"/>
      <w:szCs w:val="20"/>
    </w:rPr>
  </w:style>
  <w:style w:type="character" w:styleId="HTMLVariable">
    <w:name w:val="HTML Variable"/>
    <w:basedOn w:val="DefaultParagraphFont"/>
    <w:uiPriority w:val="99"/>
    <w:semiHidden/>
    <w:unhideWhenUsed/>
    <w:rsid w:val="002D4EA6"/>
    <w:rPr>
      <w:i/>
      <w:iCs/>
    </w:rPr>
  </w:style>
  <w:style w:type="paragraph" w:styleId="Index1">
    <w:name w:val="index 1"/>
    <w:basedOn w:val="Normal"/>
    <w:next w:val="Normal"/>
    <w:autoRedefine/>
    <w:uiPriority w:val="99"/>
    <w:semiHidden/>
    <w:unhideWhenUsed/>
    <w:rsid w:val="002D4EA6"/>
    <w:pPr>
      <w:spacing w:after="0" w:line="240" w:lineRule="auto"/>
      <w:ind w:left="220" w:hanging="220"/>
    </w:pPr>
  </w:style>
  <w:style w:type="paragraph" w:styleId="Index2">
    <w:name w:val="index 2"/>
    <w:basedOn w:val="Normal"/>
    <w:next w:val="Normal"/>
    <w:autoRedefine/>
    <w:uiPriority w:val="99"/>
    <w:semiHidden/>
    <w:unhideWhenUsed/>
    <w:rsid w:val="002D4EA6"/>
    <w:pPr>
      <w:spacing w:after="0" w:line="240" w:lineRule="auto"/>
      <w:ind w:left="440" w:hanging="220"/>
    </w:pPr>
  </w:style>
  <w:style w:type="paragraph" w:styleId="Index3">
    <w:name w:val="index 3"/>
    <w:basedOn w:val="Normal"/>
    <w:next w:val="Normal"/>
    <w:autoRedefine/>
    <w:uiPriority w:val="99"/>
    <w:semiHidden/>
    <w:unhideWhenUsed/>
    <w:rsid w:val="002D4EA6"/>
    <w:pPr>
      <w:spacing w:after="0" w:line="240" w:lineRule="auto"/>
      <w:ind w:left="660" w:hanging="220"/>
    </w:pPr>
  </w:style>
  <w:style w:type="paragraph" w:styleId="Index4">
    <w:name w:val="index 4"/>
    <w:basedOn w:val="Normal"/>
    <w:next w:val="Normal"/>
    <w:autoRedefine/>
    <w:uiPriority w:val="99"/>
    <w:semiHidden/>
    <w:unhideWhenUsed/>
    <w:rsid w:val="002D4EA6"/>
    <w:pPr>
      <w:spacing w:after="0" w:line="240" w:lineRule="auto"/>
      <w:ind w:left="880" w:hanging="220"/>
    </w:pPr>
  </w:style>
  <w:style w:type="paragraph" w:styleId="Index5">
    <w:name w:val="index 5"/>
    <w:basedOn w:val="Normal"/>
    <w:next w:val="Normal"/>
    <w:autoRedefine/>
    <w:uiPriority w:val="99"/>
    <w:semiHidden/>
    <w:unhideWhenUsed/>
    <w:rsid w:val="002D4EA6"/>
    <w:pPr>
      <w:spacing w:after="0" w:line="240" w:lineRule="auto"/>
      <w:ind w:left="1100" w:hanging="220"/>
    </w:pPr>
  </w:style>
  <w:style w:type="paragraph" w:styleId="Index6">
    <w:name w:val="index 6"/>
    <w:basedOn w:val="Normal"/>
    <w:next w:val="Normal"/>
    <w:autoRedefine/>
    <w:uiPriority w:val="99"/>
    <w:semiHidden/>
    <w:unhideWhenUsed/>
    <w:rsid w:val="002D4EA6"/>
    <w:pPr>
      <w:spacing w:after="0" w:line="240" w:lineRule="auto"/>
      <w:ind w:left="1320" w:hanging="220"/>
    </w:pPr>
  </w:style>
  <w:style w:type="paragraph" w:styleId="Index7">
    <w:name w:val="index 7"/>
    <w:basedOn w:val="Normal"/>
    <w:next w:val="Normal"/>
    <w:autoRedefine/>
    <w:uiPriority w:val="99"/>
    <w:semiHidden/>
    <w:unhideWhenUsed/>
    <w:rsid w:val="002D4EA6"/>
    <w:pPr>
      <w:spacing w:after="0" w:line="240" w:lineRule="auto"/>
      <w:ind w:left="1540" w:hanging="220"/>
    </w:pPr>
  </w:style>
  <w:style w:type="paragraph" w:styleId="Index8">
    <w:name w:val="index 8"/>
    <w:basedOn w:val="Normal"/>
    <w:next w:val="Normal"/>
    <w:autoRedefine/>
    <w:uiPriority w:val="99"/>
    <w:semiHidden/>
    <w:unhideWhenUsed/>
    <w:rsid w:val="002D4EA6"/>
    <w:pPr>
      <w:spacing w:after="0" w:line="240" w:lineRule="auto"/>
      <w:ind w:left="1760" w:hanging="220"/>
    </w:pPr>
  </w:style>
  <w:style w:type="paragraph" w:styleId="Index9">
    <w:name w:val="index 9"/>
    <w:basedOn w:val="Normal"/>
    <w:next w:val="Normal"/>
    <w:autoRedefine/>
    <w:uiPriority w:val="99"/>
    <w:semiHidden/>
    <w:unhideWhenUsed/>
    <w:rsid w:val="002D4EA6"/>
    <w:pPr>
      <w:spacing w:after="0" w:line="240" w:lineRule="auto"/>
      <w:ind w:left="1980" w:hanging="220"/>
    </w:pPr>
  </w:style>
  <w:style w:type="paragraph" w:styleId="IndexHeading">
    <w:name w:val="index heading"/>
    <w:basedOn w:val="Normal"/>
    <w:next w:val="Index1"/>
    <w:uiPriority w:val="99"/>
    <w:semiHidden/>
    <w:unhideWhenUsed/>
    <w:rsid w:val="002D4EA6"/>
    <w:rPr>
      <w:rFonts w:asciiTheme="majorHAnsi" w:eastAsiaTheme="majorEastAsia" w:hAnsiTheme="majorHAnsi" w:cstheme="majorBidi"/>
      <w:b/>
      <w:bCs/>
    </w:rPr>
  </w:style>
  <w:style w:type="character" w:styleId="IntenseEmphasis">
    <w:name w:val="Intense Emphasis"/>
    <w:basedOn w:val="DefaultParagraphFont"/>
    <w:uiPriority w:val="21"/>
    <w:qFormat/>
    <w:rsid w:val="002D4EA6"/>
    <w:rPr>
      <w:i/>
      <w:iCs/>
      <w:color w:val="5B9BD5" w:themeColor="accent1"/>
    </w:rPr>
  </w:style>
  <w:style w:type="paragraph" w:styleId="IntenseQuote">
    <w:name w:val="Intense Quote"/>
    <w:basedOn w:val="Normal"/>
    <w:next w:val="Normal"/>
    <w:link w:val="IntenseQuoteChar"/>
    <w:uiPriority w:val="99"/>
    <w:rsid w:val="002D4E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99"/>
    <w:rsid w:val="002D4EA6"/>
    <w:rPr>
      <w:i/>
      <w:iCs/>
      <w:color w:val="5B9BD5" w:themeColor="accent1"/>
      <w:sz w:val="22"/>
      <w:szCs w:val="22"/>
    </w:rPr>
  </w:style>
  <w:style w:type="character" w:styleId="IntenseReference">
    <w:name w:val="Intense Reference"/>
    <w:basedOn w:val="DefaultParagraphFont"/>
    <w:uiPriority w:val="32"/>
    <w:qFormat/>
    <w:rsid w:val="002D4EA6"/>
    <w:rPr>
      <w:b/>
      <w:bCs/>
      <w:smallCaps/>
      <w:color w:val="5B9BD5" w:themeColor="accent1"/>
      <w:spacing w:val="5"/>
    </w:rPr>
  </w:style>
  <w:style w:type="character" w:styleId="LineNumber">
    <w:name w:val="line number"/>
    <w:basedOn w:val="DefaultParagraphFont"/>
    <w:uiPriority w:val="99"/>
    <w:semiHidden/>
    <w:unhideWhenUsed/>
    <w:rsid w:val="002D4EA6"/>
  </w:style>
  <w:style w:type="paragraph" w:styleId="List">
    <w:name w:val="List"/>
    <w:basedOn w:val="Normal"/>
    <w:uiPriority w:val="99"/>
    <w:semiHidden/>
    <w:unhideWhenUsed/>
    <w:rsid w:val="002D4EA6"/>
    <w:pPr>
      <w:ind w:left="283" w:hanging="283"/>
      <w:contextualSpacing/>
    </w:pPr>
  </w:style>
  <w:style w:type="paragraph" w:styleId="List2">
    <w:name w:val="List 2"/>
    <w:basedOn w:val="Normal"/>
    <w:uiPriority w:val="99"/>
    <w:semiHidden/>
    <w:unhideWhenUsed/>
    <w:rsid w:val="002D4EA6"/>
    <w:pPr>
      <w:ind w:left="566" w:hanging="283"/>
      <w:contextualSpacing/>
    </w:pPr>
  </w:style>
  <w:style w:type="paragraph" w:styleId="List3">
    <w:name w:val="List 3"/>
    <w:basedOn w:val="Normal"/>
    <w:uiPriority w:val="99"/>
    <w:semiHidden/>
    <w:unhideWhenUsed/>
    <w:rsid w:val="002D4EA6"/>
    <w:pPr>
      <w:ind w:left="849" w:hanging="283"/>
      <w:contextualSpacing/>
    </w:pPr>
  </w:style>
  <w:style w:type="paragraph" w:styleId="List4">
    <w:name w:val="List 4"/>
    <w:basedOn w:val="Normal"/>
    <w:uiPriority w:val="99"/>
    <w:semiHidden/>
    <w:unhideWhenUsed/>
    <w:rsid w:val="002D4EA6"/>
    <w:pPr>
      <w:ind w:left="1132" w:hanging="283"/>
      <w:contextualSpacing/>
    </w:pPr>
  </w:style>
  <w:style w:type="paragraph" w:styleId="List5">
    <w:name w:val="List 5"/>
    <w:basedOn w:val="Normal"/>
    <w:uiPriority w:val="99"/>
    <w:semiHidden/>
    <w:unhideWhenUsed/>
    <w:rsid w:val="002D4EA6"/>
    <w:pPr>
      <w:ind w:left="1415" w:hanging="283"/>
      <w:contextualSpacing/>
    </w:pPr>
  </w:style>
  <w:style w:type="paragraph" w:styleId="ListBullet">
    <w:name w:val="List Bullet"/>
    <w:basedOn w:val="Normal"/>
    <w:uiPriority w:val="99"/>
    <w:semiHidden/>
    <w:unhideWhenUsed/>
    <w:rsid w:val="002D4EA6"/>
    <w:pPr>
      <w:tabs>
        <w:tab w:val="num" w:pos="360"/>
      </w:tabs>
      <w:ind w:left="360" w:hanging="360"/>
      <w:contextualSpacing/>
    </w:pPr>
  </w:style>
  <w:style w:type="paragraph" w:styleId="ListBullet2">
    <w:name w:val="List Bullet 2"/>
    <w:basedOn w:val="Normal"/>
    <w:uiPriority w:val="99"/>
    <w:semiHidden/>
    <w:unhideWhenUsed/>
    <w:rsid w:val="002D4EA6"/>
    <w:pPr>
      <w:tabs>
        <w:tab w:val="num" w:pos="643"/>
      </w:tabs>
      <w:ind w:left="643" w:hanging="360"/>
      <w:contextualSpacing/>
    </w:pPr>
  </w:style>
  <w:style w:type="paragraph" w:styleId="ListBullet3">
    <w:name w:val="List Bullet 3"/>
    <w:basedOn w:val="Normal"/>
    <w:uiPriority w:val="99"/>
    <w:semiHidden/>
    <w:unhideWhenUsed/>
    <w:rsid w:val="002D4EA6"/>
    <w:pPr>
      <w:tabs>
        <w:tab w:val="num" w:pos="926"/>
      </w:tabs>
      <w:ind w:left="926" w:hanging="360"/>
      <w:contextualSpacing/>
    </w:pPr>
  </w:style>
  <w:style w:type="paragraph" w:styleId="ListBullet4">
    <w:name w:val="List Bullet 4"/>
    <w:basedOn w:val="Normal"/>
    <w:uiPriority w:val="99"/>
    <w:semiHidden/>
    <w:unhideWhenUsed/>
    <w:rsid w:val="002D4EA6"/>
    <w:pPr>
      <w:tabs>
        <w:tab w:val="num" w:pos="1209"/>
      </w:tabs>
      <w:ind w:left="1209" w:hanging="360"/>
      <w:contextualSpacing/>
    </w:pPr>
  </w:style>
  <w:style w:type="paragraph" w:styleId="ListBullet5">
    <w:name w:val="List Bullet 5"/>
    <w:basedOn w:val="Normal"/>
    <w:uiPriority w:val="99"/>
    <w:semiHidden/>
    <w:unhideWhenUsed/>
    <w:rsid w:val="002D4EA6"/>
    <w:pPr>
      <w:tabs>
        <w:tab w:val="num" w:pos="1492"/>
      </w:tabs>
      <w:ind w:left="1492" w:hanging="360"/>
      <w:contextualSpacing/>
    </w:pPr>
  </w:style>
  <w:style w:type="paragraph" w:styleId="ListContinue">
    <w:name w:val="List Continue"/>
    <w:basedOn w:val="Normal"/>
    <w:uiPriority w:val="99"/>
    <w:semiHidden/>
    <w:unhideWhenUsed/>
    <w:rsid w:val="002D4EA6"/>
    <w:pPr>
      <w:spacing w:after="120"/>
      <w:ind w:left="360"/>
      <w:contextualSpacing/>
    </w:pPr>
  </w:style>
  <w:style w:type="paragraph" w:styleId="ListContinue2">
    <w:name w:val="List Continue 2"/>
    <w:basedOn w:val="ListContinue1"/>
    <w:uiPriority w:val="99"/>
    <w:rsid w:val="002D4EA6"/>
    <w:pPr>
      <w:tabs>
        <w:tab w:val="left" w:pos="800"/>
      </w:tabs>
      <w:ind w:left="1209" w:hanging="806"/>
    </w:pPr>
  </w:style>
  <w:style w:type="paragraph" w:styleId="ListContinue3">
    <w:name w:val="List Continue 3"/>
    <w:basedOn w:val="ListContinue1"/>
    <w:uiPriority w:val="99"/>
    <w:rsid w:val="002D4EA6"/>
    <w:pPr>
      <w:tabs>
        <w:tab w:val="left" w:pos="1200"/>
      </w:tabs>
      <w:ind w:left="2001" w:hanging="1195"/>
    </w:pPr>
  </w:style>
  <w:style w:type="paragraph" w:styleId="ListContinue4">
    <w:name w:val="List Continue 4"/>
    <w:basedOn w:val="ListContinue1"/>
    <w:uiPriority w:val="99"/>
    <w:rsid w:val="002D4EA6"/>
    <w:pPr>
      <w:tabs>
        <w:tab w:val="left" w:pos="1600"/>
      </w:tabs>
      <w:ind w:left="2793" w:hanging="1598"/>
    </w:pPr>
  </w:style>
  <w:style w:type="paragraph" w:styleId="ListContinue5">
    <w:name w:val="List Continue 5"/>
    <w:basedOn w:val="ListContinue1"/>
    <w:uiPriority w:val="99"/>
    <w:semiHidden/>
    <w:unhideWhenUsed/>
    <w:rsid w:val="002D4EA6"/>
    <w:pPr>
      <w:spacing w:after="120"/>
      <w:ind w:left="1415"/>
      <w:contextualSpacing/>
    </w:pPr>
  </w:style>
  <w:style w:type="paragraph" w:styleId="ListNumber">
    <w:name w:val="List Number"/>
    <w:basedOn w:val="Normal"/>
    <w:uiPriority w:val="99"/>
    <w:semiHidden/>
    <w:unhideWhenUsed/>
    <w:rsid w:val="002D4EA6"/>
    <w:pPr>
      <w:tabs>
        <w:tab w:val="num" w:pos="360"/>
      </w:tabs>
      <w:ind w:left="360" w:hanging="360"/>
      <w:contextualSpacing/>
    </w:pPr>
  </w:style>
  <w:style w:type="paragraph" w:styleId="ListNumber2">
    <w:name w:val="List Number 2"/>
    <w:basedOn w:val="ListNumber1"/>
    <w:uiPriority w:val="99"/>
    <w:rsid w:val="002D4EA6"/>
    <w:pPr>
      <w:tabs>
        <w:tab w:val="left" w:pos="800"/>
      </w:tabs>
      <w:ind w:left="806"/>
    </w:pPr>
  </w:style>
  <w:style w:type="paragraph" w:styleId="ListNumber3">
    <w:name w:val="List Number 3"/>
    <w:basedOn w:val="ListNumber1"/>
    <w:uiPriority w:val="99"/>
    <w:rsid w:val="002D4EA6"/>
    <w:pPr>
      <w:tabs>
        <w:tab w:val="left" w:pos="1200"/>
      </w:tabs>
      <w:ind w:left="1209"/>
    </w:pPr>
  </w:style>
  <w:style w:type="paragraph" w:styleId="ListNumber4">
    <w:name w:val="List Number 4"/>
    <w:basedOn w:val="ListNumber1"/>
    <w:uiPriority w:val="99"/>
    <w:rsid w:val="002D4EA6"/>
    <w:pPr>
      <w:tabs>
        <w:tab w:val="left" w:pos="1600"/>
      </w:tabs>
      <w:ind w:left="1598"/>
    </w:pPr>
  </w:style>
  <w:style w:type="paragraph" w:styleId="ListNumber5">
    <w:name w:val="List Number 5"/>
    <w:basedOn w:val="Normal"/>
    <w:uiPriority w:val="99"/>
    <w:semiHidden/>
    <w:unhideWhenUsed/>
    <w:rsid w:val="002D4EA6"/>
    <w:pPr>
      <w:tabs>
        <w:tab w:val="num" w:pos="1492"/>
      </w:tabs>
      <w:ind w:left="1492" w:hanging="360"/>
      <w:contextualSpacing/>
    </w:pPr>
  </w:style>
  <w:style w:type="paragraph" w:styleId="MacroText">
    <w:name w:val="macro"/>
    <w:link w:val="MacroTextChar"/>
    <w:uiPriority w:val="99"/>
    <w:semiHidden/>
    <w:unhideWhenUsed/>
    <w:rsid w:val="002D4EA6"/>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cs="Consolas"/>
    </w:rPr>
  </w:style>
  <w:style w:type="character" w:customStyle="1" w:styleId="MacroTextChar">
    <w:name w:val="Macro Text Char"/>
    <w:basedOn w:val="DefaultParagraphFont"/>
    <w:link w:val="MacroText"/>
    <w:uiPriority w:val="99"/>
    <w:semiHidden/>
    <w:rsid w:val="002D4EA6"/>
    <w:rPr>
      <w:rFonts w:ascii="Consolas" w:hAnsi="Consolas" w:cs="Consolas"/>
    </w:rPr>
  </w:style>
  <w:style w:type="character" w:styleId="Mention">
    <w:name w:val="Mention"/>
    <w:basedOn w:val="DefaultParagraphFont"/>
    <w:uiPriority w:val="99"/>
    <w:semiHidden/>
    <w:unhideWhenUsed/>
    <w:rsid w:val="002D4EA6"/>
    <w:rPr>
      <w:color w:val="2B579A"/>
      <w:shd w:val="clear" w:color="auto" w:fill="E1DFDD"/>
    </w:rPr>
  </w:style>
  <w:style w:type="paragraph" w:styleId="MessageHeader">
    <w:name w:val="Message Header"/>
    <w:basedOn w:val="Normal"/>
    <w:link w:val="MessageHeaderChar"/>
    <w:uiPriority w:val="99"/>
    <w:semiHidden/>
    <w:unhideWhenUsed/>
    <w:rsid w:val="002D4E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D4EA6"/>
    <w:rPr>
      <w:rFonts w:asciiTheme="majorHAnsi" w:eastAsiaTheme="majorEastAsia" w:hAnsiTheme="majorHAnsi" w:cstheme="majorBidi"/>
      <w:sz w:val="24"/>
      <w:szCs w:val="24"/>
      <w:shd w:val="pct20" w:color="auto" w:fill="auto"/>
    </w:rPr>
  </w:style>
  <w:style w:type="paragraph" w:styleId="NoSpacing">
    <w:name w:val="No Spacing"/>
    <w:uiPriority w:val="99"/>
    <w:rsid w:val="002D4EA6"/>
    <w:pPr>
      <w:tabs>
        <w:tab w:val="left" w:pos="403"/>
      </w:tabs>
      <w:jc w:val="both"/>
    </w:pPr>
    <w:rPr>
      <w:sz w:val="22"/>
      <w:szCs w:val="22"/>
    </w:rPr>
  </w:style>
  <w:style w:type="paragraph" w:styleId="NormalWeb">
    <w:name w:val="Normal (Web)"/>
    <w:basedOn w:val="Normal"/>
    <w:uiPriority w:val="99"/>
    <w:semiHidden/>
    <w:unhideWhenUsed/>
    <w:rsid w:val="002D4EA6"/>
    <w:rPr>
      <w:rFonts w:ascii="Times New Roman" w:hAnsi="Times New Roman"/>
      <w:sz w:val="24"/>
      <w:szCs w:val="24"/>
    </w:rPr>
  </w:style>
  <w:style w:type="paragraph" w:styleId="NormalIndent">
    <w:name w:val="Normal Indent"/>
    <w:basedOn w:val="Normal"/>
    <w:uiPriority w:val="99"/>
    <w:semiHidden/>
    <w:unhideWhenUsed/>
    <w:rsid w:val="002D4EA6"/>
    <w:pPr>
      <w:ind w:left="720"/>
    </w:pPr>
  </w:style>
  <w:style w:type="paragraph" w:styleId="NoteHeading">
    <w:name w:val="Note Heading"/>
    <w:basedOn w:val="Normal"/>
    <w:next w:val="Normal"/>
    <w:link w:val="NoteHeadingChar"/>
    <w:uiPriority w:val="99"/>
    <w:semiHidden/>
    <w:unhideWhenUsed/>
    <w:rsid w:val="002D4EA6"/>
    <w:pPr>
      <w:spacing w:after="0" w:line="240" w:lineRule="auto"/>
    </w:pPr>
  </w:style>
  <w:style w:type="character" w:customStyle="1" w:styleId="NoteHeadingChar">
    <w:name w:val="Note Heading Char"/>
    <w:basedOn w:val="DefaultParagraphFont"/>
    <w:link w:val="NoteHeading"/>
    <w:uiPriority w:val="99"/>
    <w:semiHidden/>
    <w:rsid w:val="002D4EA6"/>
    <w:rPr>
      <w:sz w:val="22"/>
      <w:szCs w:val="22"/>
    </w:rPr>
  </w:style>
  <w:style w:type="character" w:styleId="PageNumber">
    <w:name w:val="page number"/>
    <w:basedOn w:val="DefaultParagraphFont"/>
    <w:uiPriority w:val="99"/>
    <w:semiHidden/>
    <w:unhideWhenUsed/>
    <w:rsid w:val="002D4EA6"/>
  </w:style>
  <w:style w:type="paragraph" w:styleId="PlainText">
    <w:name w:val="Plain Text"/>
    <w:basedOn w:val="Normal"/>
    <w:link w:val="PlainTextChar"/>
    <w:uiPriority w:val="99"/>
    <w:semiHidden/>
    <w:unhideWhenUsed/>
    <w:rsid w:val="002D4E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D4EA6"/>
    <w:rPr>
      <w:rFonts w:ascii="Consolas" w:hAnsi="Consolas" w:cs="Consolas"/>
      <w:sz w:val="21"/>
      <w:szCs w:val="21"/>
    </w:rPr>
  </w:style>
  <w:style w:type="paragraph" w:styleId="Quote">
    <w:name w:val="Quote"/>
    <w:basedOn w:val="Normal"/>
    <w:next w:val="Normal"/>
    <w:link w:val="QuoteChar"/>
    <w:uiPriority w:val="99"/>
    <w:rsid w:val="002D4E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D4EA6"/>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2D4EA6"/>
  </w:style>
  <w:style w:type="character" w:customStyle="1" w:styleId="SalutationChar">
    <w:name w:val="Salutation Char"/>
    <w:basedOn w:val="DefaultParagraphFont"/>
    <w:link w:val="Salutation"/>
    <w:uiPriority w:val="99"/>
    <w:semiHidden/>
    <w:rsid w:val="002D4EA6"/>
    <w:rPr>
      <w:sz w:val="22"/>
      <w:szCs w:val="22"/>
    </w:rPr>
  </w:style>
  <w:style w:type="paragraph" w:styleId="Signature">
    <w:name w:val="Signature"/>
    <w:basedOn w:val="Normal"/>
    <w:link w:val="SignatureChar"/>
    <w:uiPriority w:val="99"/>
    <w:semiHidden/>
    <w:unhideWhenUsed/>
    <w:rsid w:val="002D4EA6"/>
    <w:pPr>
      <w:spacing w:after="0" w:line="240" w:lineRule="auto"/>
      <w:ind w:left="4252"/>
    </w:pPr>
  </w:style>
  <w:style w:type="character" w:customStyle="1" w:styleId="SignatureChar">
    <w:name w:val="Signature Char"/>
    <w:basedOn w:val="DefaultParagraphFont"/>
    <w:link w:val="Signature"/>
    <w:uiPriority w:val="99"/>
    <w:semiHidden/>
    <w:rsid w:val="002D4EA6"/>
    <w:rPr>
      <w:sz w:val="22"/>
      <w:szCs w:val="22"/>
    </w:rPr>
  </w:style>
  <w:style w:type="character" w:styleId="SmartHyperlink">
    <w:name w:val="Smart Hyperlink"/>
    <w:basedOn w:val="DefaultParagraphFont"/>
    <w:uiPriority w:val="99"/>
    <w:semiHidden/>
    <w:unhideWhenUsed/>
    <w:rsid w:val="002D4EA6"/>
    <w:rPr>
      <w:u w:val="dotted"/>
    </w:rPr>
  </w:style>
  <w:style w:type="character" w:styleId="Strong">
    <w:name w:val="Strong"/>
    <w:basedOn w:val="DefaultParagraphFont"/>
    <w:uiPriority w:val="22"/>
    <w:qFormat/>
    <w:rsid w:val="002D4EA6"/>
    <w:rPr>
      <w:b/>
      <w:bCs/>
    </w:rPr>
  </w:style>
  <w:style w:type="paragraph" w:styleId="Subtitle">
    <w:name w:val="Subtitle"/>
    <w:basedOn w:val="Normal"/>
    <w:next w:val="Normal"/>
    <w:link w:val="SubtitleChar"/>
    <w:uiPriority w:val="11"/>
    <w:qFormat/>
    <w:rsid w:val="002D4EA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D4EA6"/>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D4EA6"/>
    <w:rPr>
      <w:i/>
      <w:iCs/>
      <w:color w:val="404040" w:themeColor="text1" w:themeTint="BF"/>
    </w:rPr>
  </w:style>
  <w:style w:type="character" w:styleId="SubtleReference">
    <w:name w:val="Subtle Reference"/>
    <w:basedOn w:val="DefaultParagraphFont"/>
    <w:uiPriority w:val="31"/>
    <w:qFormat/>
    <w:rsid w:val="002D4EA6"/>
    <w:rPr>
      <w:smallCaps/>
      <w:color w:val="5A5A5A" w:themeColor="text1" w:themeTint="A5"/>
    </w:rPr>
  </w:style>
  <w:style w:type="paragraph" w:styleId="TableofAuthorities">
    <w:name w:val="table of authorities"/>
    <w:basedOn w:val="Normal"/>
    <w:next w:val="Normal"/>
    <w:uiPriority w:val="99"/>
    <w:semiHidden/>
    <w:unhideWhenUsed/>
    <w:rsid w:val="002D4EA6"/>
    <w:pPr>
      <w:spacing w:after="0"/>
      <w:ind w:left="220" w:hanging="220"/>
    </w:pPr>
  </w:style>
  <w:style w:type="paragraph" w:styleId="TableofFigures">
    <w:name w:val="table of figures"/>
    <w:basedOn w:val="Normal"/>
    <w:next w:val="Normal"/>
    <w:uiPriority w:val="99"/>
    <w:semiHidden/>
    <w:unhideWhenUsed/>
    <w:rsid w:val="002D4EA6"/>
    <w:pPr>
      <w:spacing w:after="0"/>
    </w:pPr>
  </w:style>
  <w:style w:type="paragraph" w:styleId="Title">
    <w:name w:val="Title"/>
    <w:basedOn w:val="Normal"/>
    <w:next w:val="Normal"/>
    <w:link w:val="TitleChar"/>
    <w:uiPriority w:val="10"/>
    <w:qFormat/>
    <w:rsid w:val="002D4E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EA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D4EA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2D4EA6"/>
    <w:pPr>
      <w:spacing w:after="100"/>
      <w:ind w:left="660"/>
    </w:pPr>
  </w:style>
  <w:style w:type="paragraph" w:styleId="TOC5">
    <w:name w:val="toc 5"/>
    <w:basedOn w:val="Normal"/>
    <w:next w:val="Normal"/>
    <w:autoRedefine/>
    <w:uiPriority w:val="39"/>
    <w:semiHidden/>
    <w:unhideWhenUsed/>
    <w:rsid w:val="002D4EA6"/>
    <w:pPr>
      <w:spacing w:after="100"/>
      <w:ind w:left="880"/>
    </w:pPr>
  </w:style>
  <w:style w:type="paragraph" w:styleId="TOC6">
    <w:name w:val="toc 6"/>
    <w:basedOn w:val="Normal"/>
    <w:next w:val="Normal"/>
    <w:autoRedefine/>
    <w:uiPriority w:val="39"/>
    <w:semiHidden/>
    <w:unhideWhenUsed/>
    <w:rsid w:val="002D4EA6"/>
    <w:pPr>
      <w:spacing w:after="100"/>
      <w:ind w:left="1100"/>
    </w:pPr>
  </w:style>
  <w:style w:type="paragraph" w:styleId="TOC7">
    <w:name w:val="toc 7"/>
    <w:basedOn w:val="Normal"/>
    <w:next w:val="Normal"/>
    <w:autoRedefine/>
    <w:uiPriority w:val="39"/>
    <w:semiHidden/>
    <w:unhideWhenUsed/>
    <w:rsid w:val="002D4EA6"/>
    <w:pPr>
      <w:spacing w:after="100"/>
      <w:ind w:left="1320"/>
    </w:pPr>
  </w:style>
  <w:style w:type="paragraph" w:styleId="TOC8">
    <w:name w:val="toc 8"/>
    <w:basedOn w:val="Normal"/>
    <w:next w:val="Normal"/>
    <w:autoRedefine/>
    <w:uiPriority w:val="39"/>
    <w:semiHidden/>
    <w:unhideWhenUsed/>
    <w:rsid w:val="002D4EA6"/>
    <w:pPr>
      <w:spacing w:after="100"/>
      <w:ind w:left="1540"/>
    </w:pPr>
  </w:style>
  <w:style w:type="paragraph" w:styleId="TOC9">
    <w:name w:val="toc 9"/>
    <w:basedOn w:val="Normal"/>
    <w:next w:val="Normal"/>
    <w:autoRedefine/>
    <w:uiPriority w:val="39"/>
    <w:semiHidden/>
    <w:unhideWhenUsed/>
    <w:rsid w:val="002D4EA6"/>
    <w:pPr>
      <w:spacing w:after="100"/>
      <w:ind w:left="1760"/>
    </w:pPr>
  </w:style>
  <w:style w:type="paragraph" w:styleId="TOCHeading">
    <w:name w:val="TOC Heading"/>
    <w:basedOn w:val="Heading1"/>
    <w:next w:val="Normal"/>
    <w:uiPriority w:val="39"/>
    <w:semiHidden/>
    <w:unhideWhenUsed/>
    <w:qFormat/>
    <w:rsid w:val="002D4EA6"/>
    <w:pPr>
      <w:keepLines/>
      <w:numPr>
        <w:numId w:val="0"/>
      </w:numPr>
      <w:tabs>
        <w:tab w:val="clear" w:pos="400"/>
        <w:tab w:val="clear" w:pos="560"/>
        <w:tab w:val="left" w:pos="403"/>
      </w:tabs>
      <w:suppressAutoHyphens w:val="0"/>
      <w:spacing w:before="240" w:after="0" w:line="240" w:lineRule="atLeast"/>
      <w:jc w:val="both"/>
      <w:outlineLvl w:val="9"/>
    </w:pPr>
    <w:rPr>
      <w:rFonts w:asciiTheme="majorHAnsi" w:eastAsiaTheme="majorEastAsia" w:hAnsiTheme="majorHAnsi" w:cstheme="majorBidi"/>
      <w:b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2D4EA6"/>
    <w:rPr>
      <w:color w:val="605E5C"/>
      <w:shd w:val="clear" w:color="auto" w:fill="E1DFDD"/>
    </w:rPr>
  </w:style>
  <w:style w:type="paragraph" w:customStyle="1" w:styleId="IneraTableMultiPar">
    <w:name w:val="IneraTableMultiPar"/>
    <w:basedOn w:val="Normal"/>
    <w:link w:val="IneraTableMultiParChar"/>
    <w:rsid w:val="00CB0C78"/>
    <w:rPr>
      <w:szCs w:val="24"/>
      <w:lang w:val="de-DE"/>
    </w:rPr>
  </w:style>
  <w:style w:type="character" w:customStyle="1" w:styleId="aubase">
    <w:name w:val="au_base"/>
    <w:rsid w:val="002D4EA6"/>
    <w:rPr>
      <w:rFonts w:ascii="Cambria" w:hAnsi="Cambria"/>
    </w:rPr>
  </w:style>
  <w:style w:type="character" w:customStyle="1" w:styleId="aucollab">
    <w:name w:val="au_collab"/>
    <w:rsid w:val="002D4EA6"/>
    <w:rPr>
      <w:rFonts w:ascii="Cambria" w:hAnsi="Cambria"/>
      <w:bdr w:val="none" w:sz="0" w:space="0" w:color="auto"/>
      <w:shd w:val="clear" w:color="auto" w:fill="C0C0C0"/>
    </w:rPr>
  </w:style>
  <w:style w:type="character" w:customStyle="1" w:styleId="audeg">
    <w:name w:val="au_deg"/>
    <w:rsid w:val="002D4EA6"/>
    <w:rPr>
      <w:rFonts w:ascii="Cambria" w:hAnsi="Cambria"/>
      <w:sz w:val="22"/>
      <w:bdr w:val="none" w:sz="0" w:space="0" w:color="auto"/>
      <w:shd w:val="clear" w:color="auto" w:fill="FFFF00"/>
    </w:rPr>
  </w:style>
  <w:style w:type="character" w:customStyle="1" w:styleId="aufname">
    <w:name w:val="au_fname"/>
    <w:rsid w:val="002D4EA6"/>
    <w:rPr>
      <w:rFonts w:ascii="Cambria" w:hAnsi="Cambria"/>
      <w:sz w:val="22"/>
      <w:bdr w:val="none" w:sz="0" w:space="0" w:color="auto"/>
      <w:shd w:val="clear" w:color="auto" w:fill="FFFFCC"/>
    </w:rPr>
  </w:style>
  <w:style w:type="character" w:customStyle="1" w:styleId="aurole">
    <w:name w:val="au_role"/>
    <w:rsid w:val="002D4EA6"/>
    <w:rPr>
      <w:rFonts w:ascii="Cambria" w:hAnsi="Cambria"/>
      <w:sz w:val="22"/>
      <w:bdr w:val="none" w:sz="0" w:space="0" w:color="auto"/>
      <w:shd w:val="clear" w:color="auto" w:fill="808000"/>
    </w:rPr>
  </w:style>
  <w:style w:type="character" w:customStyle="1" w:styleId="ausuffix">
    <w:name w:val="au_suffix"/>
    <w:rsid w:val="002D4EA6"/>
    <w:rPr>
      <w:rFonts w:ascii="Cambria" w:hAnsi="Cambria"/>
      <w:sz w:val="22"/>
      <w:bdr w:val="none" w:sz="0" w:space="0" w:color="auto"/>
      <w:shd w:val="clear" w:color="auto" w:fill="FF00FF"/>
    </w:rPr>
  </w:style>
  <w:style w:type="character" w:customStyle="1" w:styleId="ausurname">
    <w:name w:val="au_surname"/>
    <w:rsid w:val="002D4EA6"/>
    <w:rPr>
      <w:rFonts w:ascii="Cambria" w:hAnsi="Cambria"/>
      <w:sz w:val="22"/>
      <w:bdr w:val="none" w:sz="0" w:space="0" w:color="auto"/>
      <w:shd w:val="clear" w:color="auto" w:fill="CCFF99"/>
    </w:rPr>
  </w:style>
  <w:style w:type="character" w:customStyle="1" w:styleId="bibbase">
    <w:name w:val="bib_base"/>
    <w:rsid w:val="002D4EA6"/>
    <w:rPr>
      <w:rFonts w:ascii="Cambria" w:hAnsi="Cambria"/>
    </w:rPr>
  </w:style>
  <w:style w:type="character" w:customStyle="1" w:styleId="bibarticle">
    <w:name w:val="bib_article"/>
    <w:rsid w:val="002D4EA6"/>
    <w:rPr>
      <w:rFonts w:ascii="Cambria" w:hAnsi="Cambria"/>
      <w:bdr w:val="none" w:sz="0" w:space="0" w:color="auto"/>
      <w:shd w:val="clear" w:color="auto" w:fill="CCFFFF"/>
    </w:rPr>
  </w:style>
  <w:style w:type="character" w:customStyle="1" w:styleId="bibcomment">
    <w:name w:val="bib_comment"/>
    <w:basedOn w:val="bibbase"/>
    <w:rsid w:val="002D4EA6"/>
    <w:rPr>
      <w:rFonts w:ascii="Cambria" w:hAnsi="Cambria"/>
    </w:rPr>
  </w:style>
  <w:style w:type="character" w:customStyle="1" w:styleId="bibdeg">
    <w:name w:val="bib_deg"/>
    <w:basedOn w:val="bibbase"/>
    <w:rsid w:val="002D4EA6"/>
    <w:rPr>
      <w:rFonts w:ascii="Cambria" w:hAnsi="Cambria"/>
    </w:rPr>
  </w:style>
  <w:style w:type="character" w:customStyle="1" w:styleId="bibdoi">
    <w:name w:val="bib_doi"/>
    <w:rsid w:val="002D4EA6"/>
    <w:rPr>
      <w:rFonts w:ascii="Cambria" w:hAnsi="Cambria"/>
      <w:bdr w:val="none" w:sz="0" w:space="0" w:color="auto"/>
      <w:shd w:val="clear" w:color="auto" w:fill="CCFFCC"/>
    </w:rPr>
  </w:style>
  <w:style w:type="character" w:customStyle="1" w:styleId="bibetal">
    <w:name w:val="bib_etal"/>
    <w:rsid w:val="002D4EA6"/>
    <w:rPr>
      <w:rFonts w:ascii="Cambria" w:hAnsi="Cambria"/>
      <w:bdr w:val="none" w:sz="0" w:space="0" w:color="auto"/>
      <w:shd w:val="clear" w:color="auto" w:fill="CCFF99"/>
    </w:rPr>
  </w:style>
  <w:style w:type="character" w:customStyle="1" w:styleId="bibfname">
    <w:name w:val="bib_fname"/>
    <w:rsid w:val="002D4EA6"/>
    <w:rPr>
      <w:rFonts w:ascii="Cambria" w:hAnsi="Cambria"/>
      <w:bdr w:val="none" w:sz="0" w:space="0" w:color="auto"/>
      <w:shd w:val="clear" w:color="auto" w:fill="FFFFCC"/>
    </w:rPr>
  </w:style>
  <w:style w:type="character" w:customStyle="1" w:styleId="bibfpage">
    <w:name w:val="bib_fpage"/>
    <w:rsid w:val="002D4EA6"/>
    <w:rPr>
      <w:rFonts w:ascii="Cambria" w:hAnsi="Cambria"/>
      <w:bdr w:val="none" w:sz="0" w:space="0" w:color="auto"/>
      <w:shd w:val="clear" w:color="auto" w:fill="E6E6E6"/>
    </w:rPr>
  </w:style>
  <w:style w:type="character" w:customStyle="1" w:styleId="bibissue">
    <w:name w:val="bib_issue"/>
    <w:rsid w:val="002D4EA6"/>
    <w:rPr>
      <w:rFonts w:ascii="Cambria" w:hAnsi="Cambria"/>
      <w:bdr w:val="none" w:sz="0" w:space="0" w:color="auto"/>
      <w:shd w:val="clear" w:color="auto" w:fill="FFFFAB"/>
    </w:rPr>
  </w:style>
  <w:style w:type="character" w:customStyle="1" w:styleId="bibjournal">
    <w:name w:val="bib_journal"/>
    <w:rsid w:val="002D4EA6"/>
    <w:rPr>
      <w:rFonts w:ascii="Cambria" w:hAnsi="Cambria"/>
      <w:bdr w:val="none" w:sz="0" w:space="0" w:color="auto"/>
      <w:shd w:val="clear" w:color="auto" w:fill="F9DECF"/>
    </w:rPr>
  </w:style>
  <w:style w:type="character" w:customStyle="1" w:styleId="biblpage">
    <w:name w:val="bib_lpage"/>
    <w:rsid w:val="002D4EA6"/>
    <w:rPr>
      <w:rFonts w:ascii="Cambria" w:hAnsi="Cambria"/>
      <w:bdr w:val="none" w:sz="0" w:space="0" w:color="auto"/>
      <w:shd w:val="clear" w:color="auto" w:fill="D9D9D9"/>
    </w:rPr>
  </w:style>
  <w:style w:type="character" w:customStyle="1" w:styleId="bibnumber">
    <w:name w:val="bib_number"/>
    <w:rsid w:val="002D4EA6"/>
    <w:rPr>
      <w:rFonts w:ascii="Cambria" w:hAnsi="Cambria"/>
      <w:bdr w:val="none" w:sz="0" w:space="0" w:color="auto"/>
      <w:shd w:val="clear" w:color="auto" w:fill="CCCCFF"/>
    </w:rPr>
  </w:style>
  <w:style w:type="character" w:customStyle="1" w:styleId="biborganization">
    <w:name w:val="bib_organization"/>
    <w:rsid w:val="002D4EA6"/>
    <w:rPr>
      <w:rFonts w:ascii="Cambria" w:hAnsi="Cambria"/>
      <w:bdr w:val="none" w:sz="0" w:space="0" w:color="auto"/>
      <w:shd w:val="clear" w:color="auto" w:fill="CCFF99"/>
    </w:rPr>
  </w:style>
  <w:style w:type="character" w:customStyle="1" w:styleId="bibsuffix">
    <w:name w:val="bib_suffix"/>
    <w:basedOn w:val="bibbase"/>
    <w:rsid w:val="002D4EA6"/>
    <w:rPr>
      <w:rFonts w:ascii="Cambria" w:hAnsi="Cambria"/>
    </w:rPr>
  </w:style>
  <w:style w:type="character" w:customStyle="1" w:styleId="bibsuppl">
    <w:name w:val="bib_suppl"/>
    <w:rsid w:val="002D4EA6"/>
    <w:rPr>
      <w:rFonts w:ascii="Cambria" w:hAnsi="Cambria"/>
      <w:bdr w:val="none" w:sz="0" w:space="0" w:color="auto"/>
      <w:shd w:val="clear" w:color="auto" w:fill="FFCC66"/>
    </w:rPr>
  </w:style>
  <w:style w:type="character" w:customStyle="1" w:styleId="bibsurname">
    <w:name w:val="bib_surname"/>
    <w:rsid w:val="002D4EA6"/>
    <w:rPr>
      <w:rFonts w:ascii="Cambria" w:hAnsi="Cambria"/>
      <w:bdr w:val="none" w:sz="0" w:space="0" w:color="auto"/>
      <w:shd w:val="clear" w:color="auto" w:fill="CCFF99"/>
    </w:rPr>
  </w:style>
  <w:style w:type="character" w:customStyle="1" w:styleId="bibunpubl">
    <w:name w:val="bib_unpubl"/>
    <w:basedOn w:val="bibbase"/>
    <w:rsid w:val="002D4EA6"/>
    <w:rPr>
      <w:rFonts w:ascii="Cambria" w:hAnsi="Cambria"/>
    </w:rPr>
  </w:style>
  <w:style w:type="character" w:customStyle="1" w:styleId="biburl">
    <w:name w:val="bib_url"/>
    <w:rsid w:val="002D4EA6"/>
    <w:rPr>
      <w:rFonts w:ascii="Cambria" w:hAnsi="Cambria"/>
      <w:bdr w:val="none" w:sz="0" w:space="0" w:color="auto"/>
      <w:shd w:val="clear" w:color="auto" w:fill="CCFF66"/>
    </w:rPr>
  </w:style>
  <w:style w:type="character" w:customStyle="1" w:styleId="bibvolume">
    <w:name w:val="bib_volume"/>
    <w:rsid w:val="002D4EA6"/>
    <w:rPr>
      <w:rFonts w:ascii="Cambria" w:hAnsi="Cambria"/>
      <w:bdr w:val="none" w:sz="0" w:space="0" w:color="auto"/>
      <w:shd w:val="clear" w:color="auto" w:fill="CCECFF"/>
    </w:rPr>
  </w:style>
  <w:style w:type="character" w:customStyle="1" w:styleId="bibyear">
    <w:name w:val="bib_year"/>
    <w:rsid w:val="002D4EA6"/>
    <w:rPr>
      <w:rFonts w:ascii="Cambria" w:hAnsi="Cambria"/>
      <w:bdr w:val="none" w:sz="0" w:space="0" w:color="auto"/>
      <w:shd w:val="clear" w:color="auto" w:fill="FFCCFF"/>
    </w:rPr>
  </w:style>
  <w:style w:type="character" w:customStyle="1" w:styleId="citebase">
    <w:name w:val="cite_base"/>
    <w:rsid w:val="002D4EA6"/>
    <w:rPr>
      <w:rFonts w:ascii="Cambria" w:hAnsi="Cambria"/>
    </w:rPr>
  </w:style>
  <w:style w:type="character" w:customStyle="1" w:styleId="citebib">
    <w:name w:val="cite_bib"/>
    <w:rsid w:val="002D4EA6"/>
    <w:rPr>
      <w:rFonts w:ascii="Cambria" w:hAnsi="Cambria"/>
      <w:bdr w:val="none" w:sz="0" w:space="0" w:color="auto"/>
      <w:shd w:val="clear" w:color="auto" w:fill="CCFFFF"/>
    </w:rPr>
  </w:style>
  <w:style w:type="character" w:customStyle="1" w:styleId="citebox">
    <w:name w:val="cite_box"/>
    <w:basedOn w:val="citebase"/>
    <w:rsid w:val="002D4EA6"/>
    <w:rPr>
      <w:rFonts w:ascii="Cambria" w:hAnsi="Cambria"/>
    </w:rPr>
  </w:style>
  <w:style w:type="character" w:customStyle="1" w:styleId="citeen">
    <w:name w:val="cite_en"/>
    <w:rsid w:val="002D4EA6"/>
    <w:rPr>
      <w:rFonts w:ascii="Cambria" w:hAnsi="Cambria"/>
      <w:bdr w:val="none" w:sz="0" w:space="0" w:color="auto"/>
      <w:shd w:val="clear" w:color="auto" w:fill="FFFF99"/>
      <w:vertAlign w:val="superscript"/>
    </w:rPr>
  </w:style>
  <w:style w:type="character" w:customStyle="1" w:styleId="citefig">
    <w:name w:val="cite_fig"/>
    <w:rsid w:val="002D4EA6"/>
    <w:rPr>
      <w:rFonts w:ascii="Cambria" w:hAnsi="Cambria"/>
      <w:color w:val="auto"/>
      <w:bdr w:val="none" w:sz="0" w:space="0" w:color="auto"/>
      <w:shd w:val="clear" w:color="auto" w:fill="CCFFCC"/>
    </w:rPr>
  </w:style>
  <w:style w:type="character" w:customStyle="1" w:styleId="citefn">
    <w:name w:val="cite_fn"/>
    <w:rsid w:val="002D4EA6"/>
    <w:rPr>
      <w:rFonts w:ascii="Cambria" w:hAnsi="Cambria"/>
      <w:color w:val="auto"/>
      <w:sz w:val="22"/>
      <w:bdr w:val="none" w:sz="0" w:space="0" w:color="auto"/>
      <w:shd w:val="clear" w:color="auto" w:fill="FF99CC"/>
      <w:vertAlign w:val="baseline"/>
    </w:rPr>
  </w:style>
  <w:style w:type="character" w:customStyle="1" w:styleId="citetbl">
    <w:name w:val="cite_tbl"/>
    <w:rsid w:val="002D4EA6"/>
    <w:rPr>
      <w:rFonts w:ascii="Cambria" w:hAnsi="Cambria"/>
      <w:color w:val="auto"/>
      <w:bdr w:val="none" w:sz="0" w:space="0" w:color="auto"/>
      <w:shd w:val="clear" w:color="auto" w:fill="FF9999"/>
    </w:rPr>
  </w:style>
  <w:style w:type="character" w:customStyle="1" w:styleId="stdbase">
    <w:name w:val="std_base"/>
    <w:rsid w:val="002D4EA6"/>
    <w:rPr>
      <w:rFonts w:ascii="Cambria" w:hAnsi="Cambria"/>
    </w:rPr>
  </w:style>
  <w:style w:type="character" w:customStyle="1" w:styleId="bibextlink">
    <w:name w:val="bib_extlink"/>
    <w:rsid w:val="002D4EA6"/>
    <w:rPr>
      <w:rFonts w:ascii="Cambria" w:hAnsi="Cambria"/>
      <w:bdr w:val="none" w:sz="0" w:space="0" w:color="auto"/>
      <w:shd w:val="clear" w:color="auto" w:fill="6CCE9D"/>
    </w:rPr>
  </w:style>
  <w:style w:type="character" w:customStyle="1" w:styleId="citeeq">
    <w:name w:val="cite_eq"/>
    <w:rsid w:val="002D4EA6"/>
    <w:rPr>
      <w:rFonts w:ascii="Cambria" w:hAnsi="Cambria"/>
      <w:bdr w:val="none" w:sz="0" w:space="0" w:color="auto"/>
      <w:shd w:val="clear" w:color="auto" w:fill="FFAE37"/>
    </w:rPr>
  </w:style>
  <w:style w:type="character" w:customStyle="1" w:styleId="bibmedline">
    <w:name w:val="bib_medline"/>
    <w:basedOn w:val="bibbase"/>
    <w:rsid w:val="002D4EA6"/>
    <w:rPr>
      <w:rFonts w:ascii="Cambria" w:hAnsi="Cambria"/>
    </w:rPr>
  </w:style>
  <w:style w:type="character" w:customStyle="1" w:styleId="citetfn">
    <w:name w:val="cite_tfn"/>
    <w:rsid w:val="002D4EA6"/>
    <w:rPr>
      <w:rFonts w:ascii="Cambria" w:hAnsi="Cambria"/>
      <w:bdr w:val="none" w:sz="0" w:space="0" w:color="auto"/>
      <w:shd w:val="clear" w:color="auto" w:fill="FBBA79"/>
    </w:rPr>
  </w:style>
  <w:style w:type="character" w:customStyle="1" w:styleId="auprefix">
    <w:name w:val="au_prefix"/>
    <w:rsid w:val="002D4EA6"/>
    <w:rPr>
      <w:rFonts w:ascii="Cambria" w:hAnsi="Cambria"/>
      <w:sz w:val="22"/>
      <w:bdr w:val="none" w:sz="0" w:space="0" w:color="auto"/>
      <w:shd w:val="clear" w:color="auto" w:fill="FFCC99"/>
    </w:rPr>
  </w:style>
  <w:style w:type="character" w:customStyle="1" w:styleId="citeapp">
    <w:name w:val="cite_app"/>
    <w:rsid w:val="002D4EA6"/>
    <w:rPr>
      <w:rFonts w:ascii="Cambria" w:hAnsi="Cambria"/>
      <w:bdr w:val="none" w:sz="0" w:space="0" w:color="auto"/>
      <w:shd w:val="clear" w:color="auto" w:fill="CCFF33"/>
    </w:rPr>
  </w:style>
  <w:style w:type="character" w:customStyle="1" w:styleId="citesec">
    <w:name w:val="cite_sec"/>
    <w:rsid w:val="002D4EA6"/>
    <w:rPr>
      <w:rFonts w:ascii="Cambria" w:hAnsi="Cambria"/>
      <w:bdr w:val="none" w:sz="0" w:space="0" w:color="auto"/>
      <w:shd w:val="clear" w:color="auto" w:fill="FFCCCC"/>
    </w:rPr>
  </w:style>
  <w:style w:type="character" w:customStyle="1" w:styleId="stddocNumber">
    <w:name w:val="std_docNumber"/>
    <w:rsid w:val="002D4EA6"/>
    <w:rPr>
      <w:rFonts w:ascii="Cambria" w:hAnsi="Cambria"/>
      <w:bdr w:val="none" w:sz="0" w:space="0" w:color="auto"/>
      <w:shd w:val="clear" w:color="auto" w:fill="F2DBDB"/>
    </w:rPr>
  </w:style>
  <w:style w:type="character" w:customStyle="1" w:styleId="stddocPartNumber">
    <w:name w:val="std_docPartNumber"/>
    <w:rsid w:val="002D4EA6"/>
    <w:rPr>
      <w:rFonts w:ascii="Cambria" w:hAnsi="Cambria"/>
      <w:bdr w:val="none" w:sz="0" w:space="0" w:color="auto"/>
      <w:shd w:val="clear" w:color="auto" w:fill="EAF1DD"/>
    </w:rPr>
  </w:style>
  <w:style w:type="character" w:customStyle="1" w:styleId="stddocTitle">
    <w:name w:val="std_docTitle"/>
    <w:rsid w:val="002D4EA6"/>
    <w:rPr>
      <w:rFonts w:ascii="Cambria" w:hAnsi="Cambria"/>
      <w:i/>
      <w:bdr w:val="none" w:sz="0" w:space="0" w:color="auto"/>
      <w:shd w:val="clear" w:color="auto" w:fill="FDE9D9"/>
    </w:rPr>
  </w:style>
  <w:style w:type="character" w:customStyle="1" w:styleId="aumember">
    <w:name w:val="au_member"/>
    <w:rsid w:val="002D4EA6"/>
    <w:rPr>
      <w:rFonts w:ascii="Cambria" w:hAnsi="Cambria"/>
      <w:sz w:val="22"/>
      <w:bdr w:val="none" w:sz="0" w:space="0" w:color="auto"/>
      <w:shd w:val="clear" w:color="auto" w:fill="FF99CC"/>
    </w:rPr>
  </w:style>
  <w:style w:type="character" w:customStyle="1" w:styleId="stdfootnote">
    <w:name w:val="std_footnote"/>
    <w:rsid w:val="002D4EA6"/>
    <w:rPr>
      <w:rFonts w:ascii="Cambria" w:hAnsi="Cambria"/>
      <w:bdr w:val="none" w:sz="0" w:space="0" w:color="auto"/>
      <w:shd w:val="clear" w:color="auto" w:fill="F2F2F2"/>
    </w:rPr>
  </w:style>
  <w:style w:type="character" w:customStyle="1" w:styleId="stdpublisher">
    <w:name w:val="std_publisher"/>
    <w:rsid w:val="002D4EA6"/>
    <w:rPr>
      <w:rFonts w:ascii="Cambria" w:hAnsi="Cambria"/>
      <w:bdr w:val="none" w:sz="0" w:space="0" w:color="auto"/>
      <w:shd w:val="clear" w:color="auto" w:fill="C6D9F1"/>
    </w:rPr>
  </w:style>
  <w:style w:type="character" w:customStyle="1" w:styleId="stdsection">
    <w:name w:val="std_section"/>
    <w:rsid w:val="002D4EA6"/>
    <w:rPr>
      <w:rFonts w:ascii="Cambria" w:hAnsi="Cambria"/>
      <w:bdr w:val="none" w:sz="0" w:space="0" w:color="auto"/>
      <w:shd w:val="clear" w:color="auto" w:fill="E5DFEC"/>
    </w:rPr>
  </w:style>
  <w:style w:type="character" w:customStyle="1" w:styleId="stdyear">
    <w:name w:val="std_year"/>
    <w:rsid w:val="002D4EA6"/>
    <w:rPr>
      <w:rFonts w:ascii="Cambria" w:hAnsi="Cambria"/>
      <w:bdr w:val="none" w:sz="0" w:space="0" w:color="auto"/>
      <w:shd w:val="clear" w:color="auto" w:fill="DAEEF3"/>
    </w:rPr>
  </w:style>
  <w:style w:type="character" w:customStyle="1" w:styleId="stddocumentType">
    <w:name w:val="std_documentType"/>
    <w:rsid w:val="002D4EA6"/>
    <w:rPr>
      <w:rFonts w:ascii="Cambria" w:hAnsi="Cambria"/>
      <w:bdr w:val="none" w:sz="0" w:space="0" w:color="auto"/>
      <w:shd w:val="clear" w:color="auto" w:fill="7DE1DF"/>
    </w:rPr>
  </w:style>
  <w:style w:type="character" w:customStyle="1" w:styleId="bibalt-year">
    <w:name w:val="bib_alt-year"/>
    <w:rsid w:val="002D4EA6"/>
    <w:rPr>
      <w:rFonts w:ascii="Cambria" w:hAnsi="Cambria"/>
      <w:szCs w:val="24"/>
      <w:bdr w:val="none" w:sz="0" w:space="0" w:color="auto"/>
      <w:shd w:val="clear" w:color="auto" w:fill="CC99FF"/>
    </w:rPr>
  </w:style>
  <w:style w:type="character" w:customStyle="1" w:styleId="bibbook">
    <w:name w:val="bib_book"/>
    <w:rsid w:val="002D4EA6"/>
    <w:rPr>
      <w:rFonts w:ascii="Cambria" w:hAnsi="Cambria"/>
      <w:bdr w:val="none" w:sz="0" w:space="0" w:color="auto"/>
      <w:shd w:val="clear" w:color="auto" w:fill="99CCFF"/>
    </w:rPr>
  </w:style>
  <w:style w:type="character" w:customStyle="1" w:styleId="bibchapterno">
    <w:name w:val="bib_chapterno"/>
    <w:rsid w:val="002D4EA6"/>
    <w:rPr>
      <w:rFonts w:ascii="Cambria" w:hAnsi="Cambria"/>
      <w:bdr w:val="none" w:sz="0" w:space="0" w:color="auto"/>
      <w:shd w:val="clear" w:color="auto" w:fill="D9D9D9"/>
    </w:rPr>
  </w:style>
  <w:style w:type="character" w:customStyle="1" w:styleId="bibchaptertitle">
    <w:name w:val="bib_chaptertitle"/>
    <w:rsid w:val="002D4EA6"/>
    <w:rPr>
      <w:rFonts w:ascii="Cambria" w:hAnsi="Cambria"/>
      <w:bdr w:val="none" w:sz="0" w:space="0" w:color="auto"/>
      <w:shd w:val="clear" w:color="auto" w:fill="FF9D5B"/>
    </w:rPr>
  </w:style>
  <w:style w:type="character" w:customStyle="1" w:styleId="bibed-etal">
    <w:name w:val="bib_ed-etal"/>
    <w:rsid w:val="002D4EA6"/>
    <w:rPr>
      <w:rFonts w:ascii="Cambria" w:hAnsi="Cambria"/>
      <w:bdr w:val="none" w:sz="0" w:space="0" w:color="auto"/>
      <w:shd w:val="clear" w:color="auto" w:fill="00F4EE"/>
    </w:rPr>
  </w:style>
  <w:style w:type="character" w:customStyle="1" w:styleId="bibed-fname">
    <w:name w:val="bib_ed-fname"/>
    <w:rsid w:val="002D4EA6"/>
    <w:rPr>
      <w:rFonts w:ascii="Cambria" w:hAnsi="Cambria"/>
      <w:bdr w:val="none" w:sz="0" w:space="0" w:color="auto"/>
      <w:shd w:val="clear" w:color="auto" w:fill="FFFFB7"/>
    </w:rPr>
  </w:style>
  <w:style w:type="character" w:customStyle="1" w:styleId="bibeditionno">
    <w:name w:val="bib_editionno"/>
    <w:rsid w:val="002D4EA6"/>
    <w:rPr>
      <w:rFonts w:ascii="Cambria" w:hAnsi="Cambria"/>
      <w:bdr w:val="none" w:sz="0" w:space="0" w:color="auto"/>
      <w:shd w:val="clear" w:color="auto" w:fill="FFCC00"/>
    </w:rPr>
  </w:style>
  <w:style w:type="character" w:customStyle="1" w:styleId="bibed-organization">
    <w:name w:val="bib_ed-organization"/>
    <w:rsid w:val="002D4EA6"/>
    <w:rPr>
      <w:rFonts w:ascii="Cambria" w:hAnsi="Cambria"/>
      <w:bdr w:val="none" w:sz="0" w:space="0" w:color="auto"/>
      <w:shd w:val="clear" w:color="auto" w:fill="FCAAC3"/>
    </w:rPr>
  </w:style>
  <w:style w:type="character" w:customStyle="1" w:styleId="bibed-suffix">
    <w:name w:val="bib_ed-suffix"/>
    <w:rsid w:val="002D4EA6"/>
    <w:rPr>
      <w:rFonts w:ascii="Cambria" w:hAnsi="Cambria"/>
      <w:bdr w:val="none" w:sz="0" w:space="0" w:color="auto"/>
      <w:shd w:val="clear" w:color="auto" w:fill="CCFFCC"/>
    </w:rPr>
  </w:style>
  <w:style w:type="character" w:customStyle="1" w:styleId="bibed-surname">
    <w:name w:val="bib_ed-surname"/>
    <w:rsid w:val="002D4EA6"/>
    <w:rPr>
      <w:rFonts w:ascii="Cambria" w:hAnsi="Cambria"/>
      <w:bdr w:val="none" w:sz="0" w:space="0" w:color="auto"/>
      <w:shd w:val="clear" w:color="auto" w:fill="FFFF00"/>
    </w:rPr>
  </w:style>
  <w:style w:type="character" w:customStyle="1" w:styleId="bibinstitution">
    <w:name w:val="bib_institution"/>
    <w:rsid w:val="002D4EA6"/>
    <w:rPr>
      <w:rFonts w:ascii="Cambria" w:hAnsi="Cambria"/>
      <w:bdr w:val="none" w:sz="0" w:space="0" w:color="auto"/>
      <w:shd w:val="clear" w:color="auto" w:fill="CCFFCC"/>
    </w:rPr>
  </w:style>
  <w:style w:type="character" w:customStyle="1" w:styleId="bibisbn">
    <w:name w:val="bib_isbn"/>
    <w:rsid w:val="002D4EA6"/>
    <w:rPr>
      <w:rFonts w:ascii="Cambria" w:hAnsi="Cambria"/>
      <w:shd w:val="clear" w:color="auto" w:fill="D9D9D9"/>
    </w:rPr>
  </w:style>
  <w:style w:type="character" w:customStyle="1" w:styleId="biblocation">
    <w:name w:val="bib_location"/>
    <w:rsid w:val="002D4EA6"/>
    <w:rPr>
      <w:rFonts w:ascii="Cambria" w:hAnsi="Cambria"/>
      <w:bdr w:val="none" w:sz="0" w:space="0" w:color="auto"/>
      <w:shd w:val="clear" w:color="auto" w:fill="FFCCCC"/>
    </w:rPr>
  </w:style>
  <w:style w:type="character" w:customStyle="1" w:styleId="bibpagecount">
    <w:name w:val="bib_pagecount"/>
    <w:rsid w:val="002D4EA6"/>
    <w:rPr>
      <w:rFonts w:ascii="Cambria" w:hAnsi="Cambria"/>
      <w:bdr w:val="none" w:sz="0" w:space="0" w:color="auto"/>
      <w:shd w:val="clear" w:color="auto" w:fill="00FF00"/>
    </w:rPr>
  </w:style>
  <w:style w:type="character" w:customStyle="1" w:styleId="bibpatent">
    <w:name w:val="bib_patent"/>
    <w:rsid w:val="002D4EA6"/>
    <w:rPr>
      <w:rFonts w:ascii="Cambria" w:hAnsi="Cambria"/>
      <w:bdr w:val="none" w:sz="0" w:space="0" w:color="auto"/>
      <w:shd w:val="clear" w:color="auto" w:fill="66FFCC"/>
    </w:rPr>
  </w:style>
  <w:style w:type="character" w:customStyle="1" w:styleId="bibpublisher">
    <w:name w:val="bib_publisher"/>
    <w:rsid w:val="002D4EA6"/>
    <w:rPr>
      <w:rFonts w:ascii="Cambria" w:hAnsi="Cambria"/>
      <w:bdr w:val="none" w:sz="0" w:space="0" w:color="auto"/>
      <w:shd w:val="clear" w:color="auto" w:fill="FF99CC"/>
    </w:rPr>
  </w:style>
  <w:style w:type="character" w:customStyle="1" w:styleId="bibreportnum">
    <w:name w:val="bib_reportnum"/>
    <w:rsid w:val="002D4EA6"/>
    <w:rPr>
      <w:rFonts w:ascii="Cambria" w:hAnsi="Cambria"/>
      <w:bdr w:val="none" w:sz="0" w:space="0" w:color="auto"/>
      <w:shd w:val="clear" w:color="auto" w:fill="CCCCFF"/>
    </w:rPr>
  </w:style>
  <w:style w:type="character" w:customStyle="1" w:styleId="bibschool">
    <w:name w:val="bib_school"/>
    <w:rsid w:val="002D4EA6"/>
    <w:rPr>
      <w:rFonts w:ascii="Cambria" w:hAnsi="Cambria"/>
      <w:bdr w:val="none" w:sz="0" w:space="0" w:color="auto"/>
      <w:shd w:val="clear" w:color="auto" w:fill="FFCC66"/>
    </w:rPr>
  </w:style>
  <w:style w:type="character" w:customStyle="1" w:styleId="bibseries">
    <w:name w:val="bib_series"/>
    <w:rsid w:val="002D4EA6"/>
    <w:rPr>
      <w:rFonts w:ascii="Cambria" w:hAnsi="Cambria"/>
      <w:shd w:val="clear" w:color="auto" w:fill="FFCC99"/>
    </w:rPr>
  </w:style>
  <w:style w:type="character" w:customStyle="1" w:styleId="bibseriesno">
    <w:name w:val="bib_seriesno"/>
    <w:rsid w:val="002D4EA6"/>
    <w:rPr>
      <w:rFonts w:ascii="Cambria" w:hAnsi="Cambria"/>
      <w:shd w:val="clear" w:color="auto" w:fill="FFFF99"/>
    </w:rPr>
  </w:style>
  <w:style w:type="character" w:customStyle="1" w:styleId="bibtrans">
    <w:name w:val="bib_trans"/>
    <w:rsid w:val="002D4EA6"/>
    <w:rPr>
      <w:rFonts w:ascii="Cambria" w:hAnsi="Cambria"/>
      <w:shd w:val="clear" w:color="auto" w:fill="99CC00"/>
    </w:rPr>
  </w:style>
  <w:style w:type="character" w:customStyle="1" w:styleId="stdsuppl">
    <w:name w:val="std_suppl"/>
    <w:rsid w:val="002D4EA6"/>
    <w:rPr>
      <w:rFonts w:ascii="Cambria" w:hAnsi="Cambria"/>
      <w:bdr w:val="none" w:sz="0" w:space="0" w:color="auto"/>
      <w:shd w:val="clear" w:color="auto" w:fill="F6FBB5"/>
    </w:rPr>
  </w:style>
  <w:style w:type="character" w:customStyle="1" w:styleId="citesection">
    <w:name w:val="cite_section"/>
    <w:rsid w:val="002D4EA6"/>
    <w:rPr>
      <w:rFonts w:ascii="Cambria" w:hAnsi="Cambria"/>
      <w:bdr w:val="none" w:sz="0" w:space="0" w:color="auto"/>
      <w:shd w:val="clear" w:color="auto" w:fill="FF7C80"/>
    </w:rPr>
  </w:style>
  <w:style w:type="paragraph" w:customStyle="1" w:styleId="BaseHeading">
    <w:name w:val="Base_Heading"/>
    <w:qFormat/>
    <w:rsid w:val="002D4EA6"/>
    <w:pPr>
      <w:spacing w:after="240" w:line="240" w:lineRule="atLeast"/>
      <w:outlineLvl w:val="0"/>
    </w:pPr>
    <w:rPr>
      <w:rFonts w:eastAsia="Calibri"/>
      <w:sz w:val="22"/>
      <w:szCs w:val="22"/>
      <w:lang w:val="en-GB"/>
    </w:rPr>
  </w:style>
  <w:style w:type="paragraph" w:customStyle="1" w:styleId="BaseText">
    <w:name w:val="Base_Text"/>
    <w:qFormat/>
    <w:rsid w:val="002D4EA6"/>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eastAsia="Calibri"/>
      <w:sz w:val="22"/>
      <w:szCs w:val="22"/>
      <w:lang w:val="en-GB"/>
    </w:rPr>
  </w:style>
  <w:style w:type="paragraph" w:customStyle="1" w:styleId="BiblioEntry">
    <w:name w:val="Biblio Entry"/>
    <w:basedOn w:val="BaseText"/>
    <w:rsid w:val="002D4EA6"/>
    <w:pPr>
      <w:ind w:left="662" w:hanging="662"/>
      <w:jc w:val="left"/>
    </w:pPr>
  </w:style>
  <w:style w:type="paragraph" w:customStyle="1" w:styleId="BodyText-">
    <w:name w:val="Body Text (-)"/>
    <w:basedOn w:val="BaseText"/>
    <w:rsid w:val="002D4EA6"/>
    <w:pPr>
      <w:spacing w:line="220" w:lineRule="atLeast"/>
    </w:pPr>
    <w:rPr>
      <w:sz w:val="18"/>
    </w:rPr>
  </w:style>
  <w:style w:type="paragraph" w:customStyle="1" w:styleId="BodyTextindent1">
    <w:name w:val="Body Text indent 1"/>
    <w:basedOn w:val="BaseText"/>
    <w:rsid w:val="002D4EA6"/>
    <w:pPr>
      <w:ind w:left="403"/>
    </w:pPr>
  </w:style>
  <w:style w:type="paragraph" w:customStyle="1" w:styleId="BodyTextindent1-">
    <w:name w:val="Body Text indent 1 (-)"/>
    <w:basedOn w:val="BodyTextindent1"/>
    <w:rsid w:val="002D4EA6"/>
    <w:pPr>
      <w:spacing w:line="220" w:lineRule="atLeast"/>
    </w:pPr>
    <w:rPr>
      <w:sz w:val="18"/>
    </w:rPr>
  </w:style>
  <w:style w:type="paragraph" w:customStyle="1" w:styleId="BodyTextIndent21">
    <w:name w:val="Body Text Indent 21"/>
    <w:basedOn w:val="Normal"/>
    <w:rsid w:val="002D4EA6"/>
    <w:pPr>
      <w:ind w:left="805"/>
    </w:pPr>
  </w:style>
  <w:style w:type="paragraph" w:customStyle="1" w:styleId="BodyTextindent2-">
    <w:name w:val="Body Text indent 2 (-)"/>
    <w:basedOn w:val="BodyTextIndent21"/>
    <w:rsid w:val="002D4EA6"/>
    <w:pPr>
      <w:spacing w:line="220" w:lineRule="atLeast"/>
    </w:pPr>
    <w:rPr>
      <w:sz w:val="18"/>
    </w:rPr>
  </w:style>
  <w:style w:type="paragraph" w:customStyle="1" w:styleId="BodyTextIndent31">
    <w:name w:val="Body Text Indent 31"/>
    <w:basedOn w:val="BodyTextIndent21"/>
    <w:rsid w:val="002D4EA6"/>
    <w:pPr>
      <w:ind w:left="1202"/>
    </w:pPr>
  </w:style>
  <w:style w:type="paragraph" w:customStyle="1" w:styleId="BodyTextindent3-">
    <w:name w:val="Body Text indent 3 (-)"/>
    <w:basedOn w:val="BodyTextIndent31"/>
    <w:rsid w:val="002D4EA6"/>
    <w:pPr>
      <w:spacing w:line="220" w:lineRule="atLeast"/>
    </w:pPr>
    <w:rPr>
      <w:sz w:val="18"/>
    </w:rPr>
  </w:style>
  <w:style w:type="paragraph" w:customStyle="1" w:styleId="BodyTextindent4">
    <w:name w:val="Body Text indent 4"/>
    <w:basedOn w:val="BodyTextIndent31"/>
    <w:rsid w:val="002D4EA6"/>
    <w:pPr>
      <w:ind w:left="1605"/>
    </w:pPr>
  </w:style>
  <w:style w:type="paragraph" w:customStyle="1" w:styleId="BodyTextindent4-">
    <w:name w:val="Body Text indent 4 (-)"/>
    <w:basedOn w:val="BodyTextindent4"/>
    <w:rsid w:val="002D4EA6"/>
    <w:pPr>
      <w:spacing w:line="220" w:lineRule="atLeast"/>
    </w:pPr>
    <w:rPr>
      <w:sz w:val="18"/>
    </w:rPr>
  </w:style>
  <w:style w:type="paragraph" w:customStyle="1" w:styleId="BodyTextCenter">
    <w:name w:val="Body Text_Center"/>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2D4EA6"/>
    <w:pPr>
      <w:spacing w:line="220" w:lineRule="atLeast"/>
    </w:pPr>
    <w:rPr>
      <w:sz w:val="18"/>
    </w:rPr>
  </w:style>
  <w:style w:type="paragraph" w:customStyle="1" w:styleId="Code--">
    <w:name w:val="Code (--)"/>
    <w:basedOn w:val="Code"/>
    <w:rsid w:val="002D4EA6"/>
    <w:pPr>
      <w:spacing w:line="200" w:lineRule="atLeast"/>
    </w:pPr>
    <w:rPr>
      <w:sz w:val="16"/>
    </w:rPr>
  </w:style>
  <w:style w:type="paragraph" w:customStyle="1" w:styleId="CoverTitleA1">
    <w:name w:val="Cover Title_A1"/>
    <w:basedOn w:val="BaseHeading"/>
    <w:rsid w:val="002D4EA6"/>
    <w:pPr>
      <w:spacing w:line="360" w:lineRule="exact"/>
      <w:outlineLvl w:val="9"/>
    </w:pPr>
    <w:rPr>
      <w:b/>
      <w:sz w:val="32"/>
    </w:rPr>
  </w:style>
  <w:style w:type="paragraph" w:customStyle="1" w:styleId="CoverTitleA2">
    <w:name w:val="Cover Title_A2"/>
    <w:basedOn w:val="CoverTitleA1"/>
    <w:rsid w:val="002D4EA6"/>
  </w:style>
  <w:style w:type="paragraph" w:customStyle="1" w:styleId="CoverTitleA3">
    <w:name w:val="Cover Title_A3"/>
    <w:basedOn w:val="CoverTitleA1"/>
    <w:rsid w:val="002D4EA6"/>
    <w:rPr>
      <w:b w:val="0"/>
    </w:rPr>
  </w:style>
  <w:style w:type="paragraph" w:customStyle="1" w:styleId="CoverTitleB">
    <w:name w:val="Cover Title_B"/>
    <w:basedOn w:val="BaseHeading"/>
    <w:rsid w:val="002D4EA6"/>
    <w:pPr>
      <w:outlineLvl w:val="9"/>
    </w:pPr>
    <w:rPr>
      <w:i/>
      <w:lang w:val="fr-FR"/>
    </w:rPr>
  </w:style>
  <w:style w:type="paragraph" w:customStyle="1" w:styleId="Dimension100">
    <w:name w:val="Dimension_100"/>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2D4EA6"/>
    <w:pPr>
      <w:ind w:right="2434"/>
    </w:pPr>
  </w:style>
  <w:style w:type="paragraph" w:customStyle="1" w:styleId="Dimension75">
    <w:name w:val="Dimension_75"/>
    <w:basedOn w:val="Dimension100"/>
    <w:rsid w:val="002D4EA6"/>
    <w:pPr>
      <w:ind w:right="1253"/>
    </w:pPr>
  </w:style>
  <w:style w:type="paragraph" w:customStyle="1" w:styleId="dl">
    <w:name w:val="dl"/>
    <w:basedOn w:val="BaseText"/>
    <w:rsid w:val="002D4EA6"/>
    <w:pPr>
      <w:ind w:left="806" w:hanging="403"/>
    </w:pPr>
  </w:style>
  <w:style w:type="paragraph" w:customStyle="1" w:styleId="Example">
    <w:name w:val="Exampl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2D4EA6"/>
  </w:style>
  <w:style w:type="paragraph" w:customStyle="1" w:styleId="Exampleindent">
    <w:name w:val="Example indent"/>
    <w:basedOn w:val="Example"/>
    <w:rsid w:val="002D4EA6"/>
    <w:pPr>
      <w:tabs>
        <w:tab w:val="clear" w:pos="1354"/>
        <w:tab w:val="left" w:pos="1757"/>
      </w:tabs>
      <w:ind w:left="403"/>
    </w:pPr>
  </w:style>
  <w:style w:type="paragraph" w:customStyle="1" w:styleId="Exampleindentcontinued">
    <w:name w:val="Example indent continued"/>
    <w:basedOn w:val="Exampleindent"/>
    <w:rsid w:val="002D4EA6"/>
  </w:style>
  <w:style w:type="paragraph" w:customStyle="1" w:styleId="Figureexample">
    <w:name w:val="Figure example"/>
    <w:basedOn w:val="Example"/>
    <w:rsid w:val="002D4EA6"/>
  </w:style>
  <w:style w:type="paragraph" w:customStyle="1" w:styleId="FigureGraphic">
    <w:name w:val="Figure Graphic"/>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Note">
    <w:name w:val="Not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customStyle="1" w:styleId="Figurenote">
    <w:name w:val="Figure note"/>
    <w:basedOn w:val="Note"/>
    <w:rsid w:val="002D4EA6"/>
  </w:style>
  <w:style w:type="paragraph" w:customStyle="1" w:styleId="Figuresubtitle">
    <w:name w:val="Figure subtitl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
    <w:name w:val="Figure title"/>
    <w:basedOn w:val="BaseHeading"/>
    <w:rsid w:val="002D4EA6"/>
    <w:pPr>
      <w:suppressAutoHyphens/>
      <w:spacing w:before="240" w:after="360"/>
      <w:jc w:val="center"/>
      <w:outlineLvl w:val="9"/>
    </w:pPr>
    <w:rPr>
      <w:b/>
    </w:rPr>
  </w:style>
  <w:style w:type="paragraph" w:customStyle="1" w:styleId="KeyText">
    <w:name w:val="Key Text"/>
    <w:basedOn w:val="Body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2D4EA6"/>
    <w:pPr>
      <w:jc w:val="left"/>
    </w:pPr>
    <w:rPr>
      <w:b/>
    </w:rPr>
  </w:style>
  <w:style w:type="paragraph" w:customStyle="1" w:styleId="ListContinue1">
    <w:name w:val="List Continue 1"/>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2D4EA6"/>
    <w:pPr>
      <w:spacing w:line="210" w:lineRule="atLeast"/>
    </w:pPr>
    <w:rPr>
      <w:sz w:val="20"/>
    </w:rPr>
  </w:style>
  <w:style w:type="paragraph" w:customStyle="1" w:styleId="ListContinue2-">
    <w:name w:val="List Continue 2 (-)"/>
    <w:basedOn w:val="ListContinue1-"/>
    <w:rsid w:val="002D4EA6"/>
    <w:pPr>
      <w:tabs>
        <w:tab w:val="left" w:pos="806"/>
      </w:tabs>
      <w:ind w:left="1200" w:hanging="810"/>
      <w:jc w:val="left"/>
    </w:pPr>
    <w:rPr>
      <w:rFonts w:ascii="Arial" w:hAnsi="Arial"/>
      <w:sz w:val="18"/>
    </w:rPr>
  </w:style>
  <w:style w:type="paragraph" w:customStyle="1" w:styleId="ListContinue3-">
    <w:name w:val="List Continue 3 (-)"/>
    <w:basedOn w:val="ListContinue1-"/>
    <w:rsid w:val="002D4EA6"/>
    <w:pPr>
      <w:ind w:left="1209"/>
    </w:pPr>
  </w:style>
  <w:style w:type="paragraph" w:customStyle="1" w:styleId="ListContinue4-">
    <w:name w:val="List Continue 4 (-)"/>
    <w:basedOn w:val="ListContinue1-"/>
    <w:rsid w:val="002D4EA6"/>
    <w:pPr>
      <w:ind w:left="1598"/>
    </w:pPr>
  </w:style>
  <w:style w:type="paragraph" w:customStyle="1" w:styleId="ListNumber1">
    <w:name w:val="List Number 1"/>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2D4EA6"/>
    <w:pPr>
      <w:spacing w:line="210" w:lineRule="atLeast"/>
    </w:pPr>
    <w:rPr>
      <w:sz w:val="20"/>
    </w:rPr>
  </w:style>
  <w:style w:type="paragraph" w:customStyle="1" w:styleId="ListNumber2-">
    <w:name w:val="List Number 2 (-)"/>
    <w:basedOn w:val="ListNumber1-"/>
    <w:qFormat/>
    <w:rsid w:val="002D4EA6"/>
    <w:pPr>
      <w:ind w:left="806"/>
    </w:pPr>
  </w:style>
  <w:style w:type="paragraph" w:customStyle="1" w:styleId="ListNumber3-">
    <w:name w:val="List Number 3 (-)"/>
    <w:basedOn w:val="ListNumber1-"/>
    <w:rsid w:val="002D4EA6"/>
    <w:pPr>
      <w:ind w:left="1209"/>
    </w:pPr>
  </w:style>
  <w:style w:type="paragraph" w:customStyle="1" w:styleId="ListNumber4-">
    <w:name w:val="List Number 4 (-)"/>
    <w:basedOn w:val="ListNumber1-"/>
    <w:rsid w:val="002D4EA6"/>
    <w:pPr>
      <w:ind w:left="1598"/>
    </w:pPr>
  </w:style>
  <w:style w:type="paragraph" w:customStyle="1" w:styleId="Tabletitle">
    <w:name w:val="Table title"/>
    <w:basedOn w:val="Figuretitle"/>
    <w:rsid w:val="00541A0E"/>
    <w:pPr>
      <w:keepNext/>
      <w:spacing w:before="120" w:after="120"/>
    </w:pPr>
  </w:style>
  <w:style w:type="paragraph" w:customStyle="1" w:styleId="Tablebody-">
    <w:name w:val="Table body (-)"/>
    <w:basedOn w:val="Tablebody"/>
    <w:rsid w:val="002D4EA6"/>
    <w:rPr>
      <w:sz w:val="18"/>
    </w:rPr>
  </w:style>
  <w:style w:type="paragraph" w:customStyle="1" w:styleId="Tablebody--">
    <w:name w:val="Table body (--)"/>
    <w:basedOn w:val="Tablebody"/>
    <w:rsid w:val="002D4EA6"/>
    <w:rPr>
      <w:sz w:val="16"/>
    </w:rPr>
  </w:style>
  <w:style w:type="paragraph" w:customStyle="1" w:styleId="Tablebody0">
    <w:name w:val="Table body (+)"/>
    <w:basedOn w:val="Tablebody"/>
    <w:rsid w:val="002D4EA6"/>
    <w:pPr>
      <w:spacing w:line="230" w:lineRule="atLeast"/>
    </w:pPr>
    <w:rPr>
      <w:sz w:val="22"/>
    </w:rPr>
  </w:style>
  <w:style w:type="paragraph" w:customStyle="1" w:styleId="Tablefooter">
    <w:name w:val="Table footer"/>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41A0E"/>
    <w:pPr>
      <w:keepNext/>
    </w:pPr>
  </w:style>
  <w:style w:type="paragraph" w:customStyle="1" w:styleId="Tableheader-">
    <w:name w:val="Table header (-)"/>
    <w:basedOn w:val="Tablebody-"/>
    <w:rsid w:val="002D4EA6"/>
  </w:style>
  <w:style w:type="paragraph" w:customStyle="1" w:styleId="Tableheader--">
    <w:name w:val="Table header (--)"/>
    <w:basedOn w:val="Tablebody--"/>
    <w:rsid w:val="002D4EA6"/>
  </w:style>
  <w:style w:type="paragraph" w:customStyle="1" w:styleId="Tableheader0">
    <w:name w:val="Table header (+)"/>
    <w:basedOn w:val="Tablebody0"/>
    <w:rsid w:val="002D4EA6"/>
  </w:style>
  <w:style w:type="paragraph" w:customStyle="1" w:styleId="Notice">
    <w:name w:val="Notice"/>
    <w:basedOn w:val="BaseText"/>
    <w:rsid w:val="002D4EA6"/>
  </w:style>
  <w:style w:type="paragraph" w:customStyle="1" w:styleId="p2">
    <w:name w:val="p2"/>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2D4EA6"/>
  </w:style>
  <w:style w:type="paragraph" w:customStyle="1" w:styleId="Noteindent">
    <w:name w:val="Note indent"/>
    <w:basedOn w:val="Note"/>
    <w:rsid w:val="002D4EA6"/>
    <w:pPr>
      <w:tabs>
        <w:tab w:val="clear" w:pos="965"/>
        <w:tab w:val="left" w:pos="1368"/>
      </w:tabs>
      <w:ind w:left="403"/>
    </w:pPr>
  </w:style>
  <w:style w:type="paragraph" w:customStyle="1" w:styleId="Noteindentcontinued">
    <w:name w:val="Note indent continued"/>
    <w:basedOn w:val="Noteindent"/>
    <w:qFormat/>
    <w:rsid w:val="002D4EA6"/>
  </w:style>
  <w:style w:type="paragraph" w:customStyle="1" w:styleId="MainTitle1">
    <w:name w:val="Main Title 1"/>
    <w:basedOn w:val="CoverTitleA1"/>
    <w:rsid w:val="002D4EA6"/>
    <w:pPr>
      <w:spacing w:before="400"/>
    </w:pPr>
  </w:style>
  <w:style w:type="paragraph" w:customStyle="1" w:styleId="MainTitle2">
    <w:name w:val="Main Title 2"/>
    <w:basedOn w:val="CoverTitleA2"/>
    <w:rsid w:val="002D4EA6"/>
    <w:pPr>
      <w:outlineLvl w:val="1"/>
    </w:pPr>
  </w:style>
  <w:style w:type="paragraph" w:customStyle="1" w:styleId="MainTitle3">
    <w:name w:val="Main Title 3"/>
    <w:basedOn w:val="CoverTitleA3"/>
    <w:rsid w:val="002D4EA6"/>
    <w:pPr>
      <w:outlineLvl w:val="2"/>
    </w:pPr>
  </w:style>
  <w:style w:type="paragraph" w:customStyle="1" w:styleId="TableGraphic">
    <w:name w:val="Table Graphic"/>
    <w:basedOn w:val="FigureGraphic"/>
    <w:rsid w:val="002D4EA6"/>
  </w:style>
  <w:style w:type="character" w:customStyle="1" w:styleId="Courier">
    <w:name w:val="Courier"/>
    <w:rsid w:val="002D4EA6"/>
    <w:rPr>
      <w:rFonts w:ascii="Courier New" w:hAnsi="Courier New"/>
    </w:rPr>
  </w:style>
  <w:style w:type="paragraph" w:customStyle="1" w:styleId="BiblioDescription">
    <w:name w:val="Biblio Description"/>
    <w:basedOn w:val="BaseText"/>
    <w:next w:val="BiblioEntry"/>
    <w:rsid w:val="002D4EA6"/>
  </w:style>
  <w:style w:type="paragraph" w:customStyle="1" w:styleId="ListNumber5-">
    <w:name w:val="List Number 5 (-)"/>
    <w:basedOn w:val="ListNumber1-"/>
    <w:qFormat/>
    <w:rsid w:val="002D4EA6"/>
    <w:pPr>
      <w:ind w:left="1996"/>
    </w:pPr>
  </w:style>
  <w:style w:type="paragraph" w:customStyle="1" w:styleId="ListContinue5-">
    <w:name w:val="List Continue 5 (-)"/>
    <w:basedOn w:val="ListContinue1-"/>
    <w:qFormat/>
    <w:rsid w:val="002D4EA6"/>
    <w:pPr>
      <w:ind w:left="1593"/>
    </w:pPr>
  </w:style>
  <w:style w:type="paragraph" w:customStyle="1" w:styleId="BiblioText">
    <w:name w:val="Biblio Text"/>
    <w:basedOn w:val="BaseText"/>
    <w:qFormat/>
    <w:rsid w:val="002D4EA6"/>
  </w:style>
  <w:style w:type="paragraph" w:customStyle="1" w:styleId="FigureImage">
    <w:name w:val="Figure Image"/>
    <w:basedOn w:val="FigureGraphic"/>
    <w:rsid w:val="002D4EA6"/>
  </w:style>
  <w:style w:type="paragraph" w:customStyle="1" w:styleId="Figuredescription">
    <w:name w:val="Figure description"/>
    <w:basedOn w:val="Figuretitle"/>
    <w:rsid w:val="002D4EA6"/>
    <w:pPr>
      <w:shd w:val="pct10" w:color="auto" w:fill="auto"/>
    </w:pPr>
    <w:rPr>
      <w:szCs w:val="24"/>
    </w:rPr>
  </w:style>
  <w:style w:type="paragraph" w:customStyle="1" w:styleId="Formuladescription">
    <w:name w:val="Formula description"/>
    <w:basedOn w:val="Formula"/>
    <w:rsid w:val="002D4EA6"/>
    <w:pPr>
      <w:shd w:val="pct10" w:color="auto" w:fill="auto"/>
    </w:pPr>
    <w:rPr>
      <w:szCs w:val="24"/>
    </w:rPr>
  </w:style>
  <w:style w:type="paragraph" w:customStyle="1" w:styleId="Tabledescription">
    <w:name w:val="Table description"/>
    <w:basedOn w:val="Tabletitle"/>
    <w:rsid w:val="002D4EA6"/>
    <w:pPr>
      <w:shd w:val="pct10" w:color="auto" w:fill="auto"/>
    </w:pPr>
    <w:rPr>
      <w:szCs w:val="24"/>
    </w:rPr>
  </w:style>
  <w:style w:type="paragraph" w:customStyle="1" w:styleId="Box-begin">
    <w:name w:val="Box-begin"/>
    <w:basedOn w:val="BaseText"/>
    <w:rsid w:val="002D4EA6"/>
    <w:pPr>
      <w:shd w:val="clear" w:color="auto" w:fill="D9D9D9"/>
      <w:jc w:val="left"/>
    </w:pPr>
    <w:rPr>
      <w:szCs w:val="24"/>
    </w:rPr>
  </w:style>
  <w:style w:type="paragraph" w:customStyle="1" w:styleId="Box-end">
    <w:name w:val="Box-end"/>
    <w:basedOn w:val="BaseText"/>
    <w:rsid w:val="002D4EA6"/>
    <w:pPr>
      <w:shd w:val="clear" w:color="auto" w:fill="D9D9D9"/>
      <w:jc w:val="left"/>
    </w:pPr>
    <w:rPr>
      <w:szCs w:val="24"/>
    </w:rPr>
  </w:style>
  <w:style w:type="paragraph" w:customStyle="1" w:styleId="Box-title">
    <w:name w:val="Box-title"/>
    <w:basedOn w:val="BaseHeading"/>
    <w:rsid w:val="002D4EA6"/>
    <w:pPr>
      <w:shd w:val="clear" w:color="auto" w:fill="E6E6E6"/>
    </w:pPr>
    <w:rPr>
      <w:b/>
      <w:sz w:val="26"/>
      <w:szCs w:val="24"/>
    </w:rPr>
  </w:style>
  <w:style w:type="paragraph" w:customStyle="1" w:styleId="FrontHead">
    <w:name w:val="Front Head"/>
    <w:basedOn w:val="BaseHeading"/>
    <w:next w:val="BodyText"/>
    <w:qFormat/>
    <w:rsid w:val="002D4EA6"/>
    <w:pPr>
      <w:keepNext/>
      <w:pageBreakBefore/>
      <w:suppressAutoHyphens/>
      <w:spacing w:before="310" w:after="310" w:line="310" w:lineRule="atLeast"/>
    </w:pPr>
    <w:rPr>
      <w:b/>
      <w:sz w:val="28"/>
    </w:rPr>
  </w:style>
  <w:style w:type="paragraph" w:customStyle="1" w:styleId="IndexHead">
    <w:name w:val="Index Head"/>
    <w:basedOn w:val="BaseHeading"/>
    <w:rsid w:val="002D4EA6"/>
    <w:pPr>
      <w:pageBreakBefore/>
      <w:spacing w:after="760" w:line="280" w:lineRule="atLeast"/>
      <w:jc w:val="center"/>
    </w:pPr>
    <w:rPr>
      <w:b/>
      <w:sz w:val="28"/>
      <w:szCs w:val="28"/>
    </w:rPr>
  </w:style>
  <w:style w:type="paragraph" w:customStyle="1" w:styleId="Exampleindent2">
    <w:name w:val="Example indent 2"/>
    <w:basedOn w:val="Example"/>
    <w:rsid w:val="002D4EA6"/>
    <w:pPr>
      <w:tabs>
        <w:tab w:val="left" w:pos="1758"/>
      </w:tabs>
      <w:ind w:left="805"/>
    </w:pPr>
  </w:style>
  <w:style w:type="paragraph" w:customStyle="1" w:styleId="Exampleindent2continued">
    <w:name w:val="Example indent 2 continued"/>
    <w:basedOn w:val="BaseText"/>
    <w:rsid w:val="002D4EA6"/>
    <w:pPr>
      <w:spacing w:line="220" w:lineRule="atLeast"/>
      <w:ind w:left="805"/>
    </w:pPr>
    <w:rPr>
      <w:sz w:val="20"/>
    </w:rPr>
  </w:style>
  <w:style w:type="paragraph" w:customStyle="1" w:styleId="Noteindent2continued">
    <w:name w:val="Note indent 2 continued"/>
    <w:basedOn w:val="Note"/>
    <w:rsid w:val="002D4EA6"/>
    <w:pPr>
      <w:tabs>
        <w:tab w:val="clear" w:pos="965"/>
        <w:tab w:val="left" w:pos="1758"/>
      </w:tabs>
      <w:ind w:left="805"/>
    </w:pPr>
  </w:style>
  <w:style w:type="paragraph" w:customStyle="1" w:styleId="Noteindent2">
    <w:name w:val="Note indent 2"/>
    <w:basedOn w:val="Note"/>
    <w:rsid w:val="002D4EA6"/>
    <w:pPr>
      <w:tabs>
        <w:tab w:val="clear" w:pos="965"/>
        <w:tab w:val="left" w:pos="1758"/>
      </w:tabs>
      <w:ind w:left="805"/>
    </w:pPr>
  </w:style>
  <w:style w:type="character" w:customStyle="1" w:styleId="Chinese">
    <w:name w:val="Chinese"/>
    <w:uiPriority w:val="1"/>
    <w:qFormat/>
    <w:rsid w:val="002D4EA6"/>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2D4EA6"/>
    <w:pPr>
      <w:numPr>
        <w:numId w:val="0"/>
      </w:numPr>
      <w:shd w:val="pct15" w:color="auto" w:fill="auto"/>
    </w:pPr>
  </w:style>
  <w:style w:type="paragraph" w:customStyle="1" w:styleId="AMENDHeading1Unnumbered">
    <w:name w:val="AMEND Heading 1 Unnumbered"/>
    <w:basedOn w:val="Heading1"/>
    <w:next w:val="BodyText"/>
    <w:qFormat/>
    <w:rsid w:val="002D4EA6"/>
    <w:pPr>
      <w:numPr>
        <w:numId w:val="0"/>
      </w:numPr>
      <w:shd w:val="pct15" w:color="auto" w:fill="auto"/>
    </w:pPr>
  </w:style>
  <w:style w:type="paragraph" w:customStyle="1" w:styleId="Source">
    <w:name w:val="Source"/>
    <w:basedOn w:val="BaseText"/>
    <w:next w:val="Definition"/>
    <w:qFormat/>
    <w:rsid w:val="002D4EA6"/>
  </w:style>
  <w:style w:type="paragraph" w:customStyle="1" w:styleId="AdmittedTerm">
    <w:name w:val="Admitted Term"/>
    <w:basedOn w:val="BaseText"/>
    <w:next w:val="Definition"/>
    <w:qFormat/>
    <w:rsid w:val="002D4EA6"/>
    <w:pPr>
      <w:spacing w:after="0"/>
      <w:jc w:val="left"/>
    </w:pPr>
  </w:style>
  <w:style w:type="paragraph" w:customStyle="1" w:styleId="dlnoindent">
    <w:name w:val="dl_no indent"/>
    <w:basedOn w:val="BaseText"/>
    <w:rsid w:val="002D4EA6"/>
  </w:style>
  <w:style w:type="character" w:customStyle="1" w:styleId="IneraTableMultiParChar">
    <w:name w:val="IneraTableMultiPar Char"/>
    <w:basedOn w:val="zzCoverChar"/>
    <w:link w:val="IneraTableMultiPar"/>
    <w:rsid w:val="00CB0C78"/>
    <w:rPr>
      <w:rFonts w:eastAsia="MS Mincho"/>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so.org/foreword-supplementary-information.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so.org/iso-standards-and-paten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directives-and-polici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so.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so.org/members.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Simp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4D67-B39B-4AFB-8A49-D7BE31FA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Simple_template.dotx</Template>
  <TotalTime>2</TotalTime>
  <Pages>16</Pages>
  <Words>3466</Words>
  <Characters>20632</Characters>
  <Application>Microsoft Office Word</Application>
  <DocSecurity>0</DocSecurity>
  <Lines>665</Lines>
  <Paragraphs>602</Paragraphs>
  <ScaleCrop>false</ScaleCrop>
  <Company>ISO</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Aneeq Haq</dc:creator>
  <cp:lastModifiedBy>WANNER Claude</cp:lastModifiedBy>
  <cp:revision>3</cp:revision>
  <cp:lastPrinted>2021-03-30T06:31:00Z</cp:lastPrinted>
  <dcterms:created xsi:type="dcterms:W3CDTF">2023-01-19T13:55:00Z</dcterms:created>
  <dcterms:modified xsi:type="dcterms:W3CDTF">2023-01-19T13:57:00Z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B20D051DF3D34874993D6600301D0199</vt:lpwstr>
  </property>
  <property fmtid="{D5CDD505-2E9C-101B-9397-08002B2CF9AE}" pid="4" name="x_a">
    <vt:bool>false</vt:bool>
  </property>
  <property fmtid="{D5CDD505-2E9C-101B-9397-08002B2CF9AE}" pid="5" name="x_p">
    <vt:bool>false</vt:bool>
  </property>
  <property fmtid="{D5CDD505-2E9C-101B-9397-08002B2CF9AE}" pid="6" name="x_t">
    <vt:bool>true</vt:bool>
  </property>
</Properties>
</file>